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402" w14:textId="77777777" w:rsidR="00196515" w:rsidRDefault="00196515" w:rsidP="00D0638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1F5D7C89" w14:textId="18C4780A" w:rsidR="00EE1626" w:rsidRPr="006D115F" w:rsidRDefault="007177F3" w:rsidP="00A4174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6D115F">
        <w:rPr>
          <w:rFonts w:ascii="Arial" w:hAnsi="Arial" w:cs="Arial"/>
          <w:b/>
          <w:bCs/>
          <w:sz w:val="28"/>
          <w:szCs w:val="28"/>
          <w:u w:val="single"/>
          <w:lang w:val="en-GB"/>
        </w:rPr>
        <w:t>2</w:t>
      </w:r>
      <w:r w:rsidR="00FE0691" w:rsidRPr="006D115F">
        <w:rPr>
          <w:rFonts w:ascii="Arial" w:hAnsi="Arial" w:cs="Arial"/>
          <w:b/>
          <w:bCs/>
          <w:sz w:val="28"/>
          <w:szCs w:val="28"/>
          <w:u w:val="single"/>
          <w:lang w:val="en-GB"/>
        </w:rPr>
        <w:t>2</w:t>
      </w:r>
      <w:r w:rsidR="00A6342F" w:rsidRPr="006D115F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</w:t>
      </w:r>
      <w:r w:rsidR="006D115F" w:rsidRPr="006D115F">
        <w:rPr>
          <w:rFonts w:ascii="Arial" w:hAnsi="Arial" w:cs="Arial"/>
          <w:b/>
          <w:bCs/>
          <w:sz w:val="28"/>
          <w:szCs w:val="28"/>
          <w:u w:val="single"/>
          <w:lang w:val="en-GB"/>
        </w:rPr>
        <w:t>months of leadership</w:t>
      </w:r>
    </w:p>
    <w:p w14:paraId="60AC96D1" w14:textId="21359244" w:rsidR="00B9307D" w:rsidRPr="006D115F" w:rsidRDefault="00B9307D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  <w:lang w:val="en-GB"/>
        </w:rPr>
      </w:pPr>
      <w:r w:rsidRPr="006D115F">
        <w:rPr>
          <w:rFonts w:ascii="Arial" w:hAnsi="Arial" w:cs="Arial"/>
          <w:b/>
          <w:bCs/>
          <w:sz w:val="30"/>
          <w:szCs w:val="30"/>
          <w:lang w:val="en-GB"/>
        </w:rPr>
        <w:t xml:space="preserve">SIC </w:t>
      </w:r>
      <w:r w:rsidR="006D115F" w:rsidRPr="006D115F">
        <w:rPr>
          <w:rFonts w:ascii="Arial" w:hAnsi="Arial" w:cs="Arial"/>
          <w:b/>
          <w:bCs/>
          <w:sz w:val="30"/>
          <w:szCs w:val="30"/>
          <w:lang w:val="en-GB"/>
        </w:rPr>
        <w:t>IS THE MOST WATCHED CHANNEL IN PORTUGAL</w:t>
      </w:r>
      <w:r w:rsidRPr="006D115F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</w:p>
    <w:p w14:paraId="76C6744A" w14:textId="77777777" w:rsidR="00A6342F" w:rsidRPr="006D115F" w:rsidRDefault="00A6342F" w:rsidP="00D0638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  <w:lang w:val="en-GB"/>
        </w:rPr>
      </w:pPr>
    </w:p>
    <w:p w14:paraId="5468E771" w14:textId="5E540B6A" w:rsidR="009B5D55" w:rsidRPr="006D115F" w:rsidRDefault="00E04EA5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B9307D" w:rsidRP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SIC </w:t>
      </w:r>
      <w:r w:rsidR="006D115F" w:rsidRP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keeps being, in November, the most watched channel of the Portuguese television</w:t>
      </w:r>
      <w:r w:rsid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with a share of </w:t>
      </w:r>
      <w:r w:rsidR="008123FA" w:rsidRPr="006D115F">
        <w:rPr>
          <w:rStyle w:val="Forte"/>
          <w:rFonts w:ascii="Arial" w:hAnsi="Arial" w:cs="Arial"/>
          <w:sz w:val="22"/>
          <w:szCs w:val="22"/>
          <w:lang w:val="en-GB"/>
        </w:rPr>
        <w:t>1</w:t>
      </w:r>
      <w:r w:rsidR="00EA0234" w:rsidRPr="006D115F">
        <w:rPr>
          <w:rStyle w:val="Forte"/>
          <w:rFonts w:ascii="Arial" w:hAnsi="Arial" w:cs="Arial"/>
          <w:sz w:val="22"/>
          <w:szCs w:val="22"/>
          <w:lang w:val="en-GB"/>
        </w:rPr>
        <w:t>8,</w:t>
      </w:r>
      <w:r w:rsidR="00AC0558" w:rsidRPr="006D115F">
        <w:rPr>
          <w:rStyle w:val="Forte"/>
          <w:rFonts w:ascii="Arial" w:hAnsi="Arial" w:cs="Arial"/>
          <w:sz w:val="22"/>
          <w:szCs w:val="22"/>
          <w:lang w:val="en-GB"/>
        </w:rPr>
        <w:t>4</w:t>
      </w:r>
      <w:r w:rsidR="00B9307D" w:rsidRPr="006D115F">
        <w:rPr>
          <w:rStyle w:val="Forte"/>
          <w:rFonts w:ascii="Arial" w:hAnsi="Arial" w:cs="Arial"/>
          <w:sz w:val="22"/>
          <w:szCs w:val="22"/>
          <w:lang w:val="en-GB"/>
        </w:rPr>
        <w:t>%</w:t>
      </w:r>
      <w:r w:rsidR="006D115F">
        <w:rPr>
          <w:rStyle w:val="Forte"/>
          <w:rFonts w:ascii="Arial" w:hAnsi="Arial" w:cs="Arial"/>
          <w:sz w:val="22"/>
          <w:szCs w:val="22"/>
          <w:lang w:val="en-GB"/>
        </w:rPr>
        <w:t>, at a distance of</w:t>
      </w:r>
      <w:r w:rsidR="00B9307D" w:rsidRPr="006D115F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="00A042A1" w:rsidRPr="006D115F">
        <w:rPr>
          <w:rStyle w:val="Forte"/>
          <w:rFonts w:ascii="Arial" w:hAnsi="Arial" w:cs="Arial"/>
          <w:sz w:val="22"/>
          <w:szCs w:val="22"/>
          <w:lang w:val="en-GB"/>
        </w:rPr>
        <w:t>1,</w:t>
      </w:r>
      <w:r w:rsidR="00AC0558" w:rsidRPr="006D115F">
        <w:rPr>
          <w:rStyle w:val="Forte"/>
          <w:rFonts w:ascii="Arial" w:hAnsi="Arial" w:cs="Arial"/>
          <w:sz w:val="22"/>
          <w:szCs w:val="22"/>
          <w:lang w:val="en-GB"/>
        </w:rPr>
        <w:t>8</w:t>
      </w:r>
      <w:r w:rsidR="00B9307D" w:rsidRPr="006D115F">
        <w:rPr>
          <w:rStyle w:val="Forte"/>
          <w:rFonts w:ascii="Arial" w:hAnsi="Arial" w:cs="Arial"/>
          <w:sz w:val="22"/>
          <w:szCs w:val="22"/>
          <w:lang w:val="en-GB"/>
        </w:rPr>
        <w:t xml:space="preserve"> p.p</w:t>
      </w:r>
      <w:r w:rsidR="00B9307D" w:rsidRP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from</w:t>
      </w:r>
      <w:r w:rsidR="00B9307D" w:rsidRPr="006D115F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TVI;</w:t>
      </w:r>
    </w:p>
    <w:p w14:paraId="14BFED41" w14:textId="1E3C5F22" w:rsidR="00A50F9F" w:rsidRPr="006D115F" w:rsidRDefault="00A50F9F" w:rsidP="00A50F9F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6D115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 - </w:t>
      </w:r>
      <w:r w:rsidR="00AC798F" w:rsidRPr="006D115F">
        <w:rPr>
          <w:rStyle w:val="Forte"/>
          <w:rFonts w:ascii="Arial" w:hAnsi="Arial" w:cs="Arial"/>
          <w:sz w:val="22"/>
          <w:szCs w:val="22"/>
          <w:lang w:val="en-GB"/>
        </w:rPr>
        <w:t xml:space="preserve">SIC </w:t>
      </w:r>
      <w:proofErr w:type="spellStart"/>
      <w:r w:rsidR="00AC798F" w:rsidRPr="006D115F">
        <w:rPr>
          <w:rStyle w:val="Forte"/>
          <w:rFonts w:ascii="Arial" w:hAnsi="Arial" w:cs="Arial"/>
          <w:sz w:val="22"/>
          <w:szCs w:val="22"/>
          <w:lang w:val="en-GB"/>
        </w:rPr>
        <w:t>Notícias</w:t>
      </w:r>
      <w:proofErr w:type="spellEnd"/>
      <w:r w:rsidR="00AC798F" w:rsidRPr="006D115F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="006D115F" w:rsidRPr="006D115F">
        <w:rPr>
          <w:rStyle w:val="Forte"/>
          <w:rFonts w:ascii="Arial" w:hAnsi="Arial" w:cs="Arial"/>
          <w:sz w:val="22"/>
          <w:szCs w:val="22"/>
          <w:lang w:val="en-GB"/>
        </w:rPr>
        <w:t>keeps being the most watched news channel by the Portuguese people</w:t>
      </w:r>
      <w:r w:rsidR="006D115F">
        <w:rPr>
          <w:rStyle w:val="Forte"/>
          <w:rFonts w:ascii="Arial" w:hAnsi="Arial" w:cs="Arial"/>
          <w:sz w:val="22"/>
          <w:szCs w:val="22"/>
          <w:lang w:val="en-GB"/>
        </w:rPr>
        <w:t xml:space="preserve"> and ends the month with a share of</w:t>
      </w:r>
      <w:r w:rsidR="00DA76C0" w:rsidRPr="006D115F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="00EA0234" w:rsidRPr="006D115F">
        <w:rPr>
          <w:rStyle w:val="Forte"/>
          <w:rFonts w:ascii="Arial" w:hAnsi="Arial" w:cs="Arial"/>
          <w:sz w:val="22"/>
          <w:szCs w:val="22"/>
          <w:lang w:val="en-GB"/>
        </w:rPr>
        <w:t>2,</w:t>
      </w:r>
      <w:r w:rsidR="00A042A1" w:rsidRPr="006D115F">
        <w:rPr>
          <w:rStyle w:val="Forte"/>
          <w:rFonts w:ascii="Arial" w:hAnsi="Arial" w:cs="Arial"/>
          <w:sz w:val="22"/>
          <w:szCs w:val="22"/>
          <w:lang w:val="en-GB"/>
        </w:rPr>
        <w:t>4</w:t>
      </w:r>
      <w:r w:rsidR="00DA76C0" w:rsidRPr="006D115F">
        <w:rPr>
          <w:rStyle w:val="Forte"/>
          <w:rFonts w:ascii="Arial" w:hAnsi="Arial" w:cs="Arial"/>
          <w:sz w:val="22"/>
          <w:szCs w:val="22"/>
          <w:lang w:val="en-GB"/>
        </w:rPr>
        <w:t>%;</w:t>
      </w:r>
    </w:p>
    <w:p w14:paraId="581BA1E8" w14:textId="77777777" w:rsidR="00196515" w:rsidRPr="006D115F" w:rsidRDefault="00196515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EDE1BD3" w14:textId="5FE33D1F" w:rsidR="00B9307D" w:rsidRPr="006D115F" w:rsidRDefault="006D115F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6D115F">
        <w:rPr>
          <w:rFonts w:ascii="Arial" w:hAnsi="Arial" w:cs="Arial"/>
          <w:color w:val="000000"/>
          <w:lang w:val="en-GB"/>
        </w:rPr>
        <w:t>In November</w:t>
      </w:r>
      <w:r w:rsidR="00B9307D" w:rsidRPr="006D115F">
        <w:rPr>
          <w:rFonts w:ascii="Arial" w:hAnsi="Arial" w:cs="Arial"/>
          <w:color w:val="000000"/>
          <w:lang w:val="en-GB"/>
        </w:rPr>
        <w:t xml:space="preserve">, SIC </w:t>
      </w:r>
      <w:r w:rsidRPr="006D115F">
        <w:rPr>
          <w:rFonts w:ascii="Arial" w:hAnsi="Arial" w:cs="Arial"/>
          <w:color w:val="000000"/>
          <w:lang w:val="en-GB"/>
        </w:rPr>
        <w:t>kept being the most watched channel in</w:t>
      </w:r>
      <w:r w:rsidR="00B9307D" w:rsidRPr="006D115F">
        <w:rPr>
          <w:rFonts w:ascii="Arial" w:hAnsi="Arial" w:cs="Arial"/>
          <w:color w:val="000000"/>
          <w:lang w:val="en-GB"/>
        </w:rPr>
        <w:t xml:space="preserve"> Portugal. IMPRESA</w:t>
      </w:r>
      <w:r w:rsidRPr="006D115F">
        <w:rPr>
          <w:rFonts w:ascii="Arial" w:hAnsi="Arial" w:cs="Arial"/>
          <w:color w:val="000000"/>
          <w:lang w:val="en-GB"/>
        </w:rPr>
        <w:t>’s station ended the month leading with</w:t>
      </w:r>
      <w:r>
        <w:rPr>
          <w:rFonts w:ascii="Arial" w:hAnsi="Arial" w:cs="Arial"/>
          <w:color w:val="000000"/>
          <w:lang w:val="en-GB"/>
        </w:rPr>
        <w:t xml:space="preserve"> a share of</w:t>
      </w:r>
      <w:r w:rsidR="00B9307D" w:rsidRPr="006D115F">
        <w:rPr>
          <w:rFonts w:ascii="Arial" w:hAnsi="Arial" w:cs="Arial"/>
          <w:lang w:val="en-GB"/>
        </w:rPr>
        <w:t xml:space="preserve"> </w:t>
      </w:r>
      <w:r w:rsidR="008123FA" w:rsidRPr="006D115F">
        <w:rPr>
          <w:rFonts w:ascii="Arial" w:hAnsi="Arial" w:cs="Arial"/>
          <w:lang w:val="en-GB"/>
        </w:rPr>
        <w:t>1</w:t>
      </w:r>
      <w:r w:rsidR="00EA0234" w:rsidRPr="006D115F">
        <w:rPr>
          <w:rFonts w:ascii="Arial" w:hAnsi="Arial" w:cs="Arial"/>
          <w:lang w:val="en-GB"/>
        </w:rPr>
        <w:t>8,</w:t>
      </w:r>
      <w:r w:rsidR="00AC0558" w:rsidRPr="006D115F">
        <w:rPr>
          <w:rFonts w:ascii="Arial" w:hAnsi="Arial" w:cs="Arial"/>
          <w:lang w:val="en-GB"/>
        </w:rPr>
        <w:t>4</w:t>
      </w:r>
      <w:r w:rsidR="00B9307D" w:rsidRPr="006D115F">
        <w:rPr>
          <w:rFonts w:ascii="Arial" w:hAnsi="Arial" w:cs="Arial"/>
          <w:lang w:val="en-GB"/>
        </w:rPr>
        <w:t>%</w:t>
      </w:r>
      <w:r>
        <w:rPr>
          <w:rFonts w:ascii="Arial" w:hAnsi="Arial" w:cs="Arial"/>
          <w:lang w:val="en-GB"/>
        </w:rPr>
        <w:t xml:space="preserve">, against TVI’s </w:t>
      </w:r>
      <w:r w:rsidR="00B9307D" w:rsidRPr="006D115F">
        <w:rPr>
          <w:rFonts w:ascii="Arial" w:hAnsi="Arial" w:cs="Arial"/>
          <w:lang w:val="en-GB"/>
        </w:rPr>
        <w:t>1</w:t>
      </w:r>
      <w:r w:rsidR="00D12CB7" w:rsidRPr="006D115F">
        <w:rPr>
          <w:rFonts w:ascii="Arial" w:hAnsi="Arial" w:cs="Arial"/>
          <w:lang w:val="en-GB"/>
        </w:rPr>
        <w:t>6,</w:t>
      </w:r>
      <w:r w:rsidR="00A042A1" w:rsidRPr="006D115F">
        <w:rPr>
          <w:rFonts w:ascii="Arial" w:hAnsi="Arial" w:cs="Arial"/>
          <w:lang w:val="en-GB"/>
        </w:rPr>
        <w:t>6</w:t>
      </w:r>
      <w:r w:rsidR="00B9307D" w:rsidRPr="006D115F">
        <w:rPr>
          <w:rFonts w:ascii="Arial" w:hAnsi="Arial" w:cs="Arial"/>
          <w:lang w:val="en-GB"/>
        </w:rPr>
        <w:t xml:space="preserve">% </w:t>
      </w:r>
      <w:r>
        <w:rPr>
          <w:rFonts w:ascii="Arial" w:hAnsi="Arial" w:cs="Arial"/>
          <w:lang w:val="en-GB"/>
        </w:rPr>
        <w:t>and RTP1’s</w:t>
      </w:r>
      <w:r w:rsidR="00B9307D" w:rsidRPr="006D115F">
        <w:rPr>
          <w:rFonts w:ascii="Arial" w:hAnsi="Arial" w:cs="Arial"/>
          <w:lang w:val="en-GB"/>
        </w:rPr>
        <w:t xml:space="preserve"> 1</w:t>
      </w:r>
      <w:r w:rsidR="00EA0234" w:rsidRPr="006D115F">
        <w:rPr>
          <w:rFonts w:ascii="Arial" w:hAnsi="Arial" w:cs="Arial"/>
          <w:lang w:val="en-GB"/>
        </w:rPr>
        <w:t>2,</w:t>
      </w:r>
      <w:r w:rsidR="00A042A1" w:rsidRPr="006D115F">
        <w:rPr>
          <w:rFonts w:ascii="Arial" w:hAnsi="Arial" w:cs="Arial"/>
          <w:lang w:val="en-GB"/>
        </w:rPr>
        <w:t>4</w:t>
      </w:r>
      <w:r w:rsidR="00B9307D" w:rsidRPr="006D115F">
        <w:rPr>
          <w:rFonts w:ascii="Arial" w:hAnsi="Arial" w:cs="Arial"/>
          <w:lang w:val="en-GB"/>
        </w:rPr>
        <w:t>%</w:t>
      </w:r>
      <w:r w:rsidR="00EA0234" w:rsidRPr="006D115F">
        <w:rPr>
          <w:rFonts w:ascii="Arial" w:hAnsi="Arial" w:cs="Arial"/>
          <w:lang w:val="en-GB"/>
        </w:rPr>
        <w:t>.</w:t>
      </w:r>
    </w:p>
    <w:p w14:paraId="5EF51C01" w14:textId="114AFF6C" w:rsidR="007D6CE3" w:rsidRPr="006D115F" w:rsidRDefault="006D115F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6D115F">
        <w:rPr>
          <w:rFonts w:ascii="Arial" w:hAnsi="Arial" w:cs="Arial"/>
          <w:lang w:val="en-GB"/>
        </w:rPr>
        <w:t>This leadership keeps being extended to the commercial targets</w:t>
      </w:r>
      <w:r w:rsidR="00FA57B1" w:rsidRPr="006D115F">
        <w:rPr>
          <w:rFonts w:ascii="Arial" w:hAnsi="Arial" w:cs="Arial"/>
          <w:lang w:val="en-GB"/>
        </w:rPr>
        <w:t>.</w:t>
      </w:r>
      <w:r w:rsidR="007D6CE3" w:rsidRPr="006D115F">
        <w:rPr>
          <w:rFonts w:ascii="Arial" w:hAnsi="Arial" w:cs="Arial"/>
          <w:lang w:val="en-GB"/>
        </w:rPr>
        <w:t xml:space="preserve"> </w:t>
      </w:r>
      <w:r w:rsidRPr="006D115F">
        <w:rPr>
          <w:rFonts w:ascii="Arial" w:hAnsi="Arial" w:cs="Arial"/>
          <w:lang w:val="en-GB"/>
        </w:rPr>
        <w:t>In the</w:t>
      </w:r>
      <w:r w:rsidR="00014EBE" w:rsidRPr="006D115F">
        <w:rPr>
          <w:rFonts w:ascii="Arial" w:hAnsi="Arial" w:cs="Arial"/>
          <w:lang w:val="en-GB"/>
        </w:rPr>
        <w:t xml:space="preserve"> </w:t>
      </w:r>
      <w:r w:rsidR="007D6CE3" w:rsidRPr="006D115F">
        <w:rPr>
          <w:rFonts w:ascii="Arial" w:hAnsi="Arial" w:cs="Arial"/>
          <w:lang w:val="en-GB"/>
        </w:rPr>
        <w:t>A/B C D 15/54</w:t>
      </w:r>
      <w:r w:rsidRPr="006D115F">
        <w:rPr>
          <w:rFonts w:ascii="Arial" w:hAnsi="Arial" w:cs="Arial"/>
          <w:lang w:val="en-GB"/>
        </w:rPr>
        <w:t xml:space="preserve"> target</w:t>
      </w:r>
      <w:r w:rsidR="007D6CE3" w:rsidRPr="006D115F">
        <w:rPr>
          <w:rFonts w:ascii="Arial" w:hAnsi="Arial" w:cs="Arial"/>
          <w:lang w:val="en-GB"/>
        </w:rPr>
        <w:t xml:space="preserve">, SIC </w:t>
      </w:r>
      <w:r w:rsidRPr="006D115F">
        <w:rPr>
          <w:rFonts w:ascii="Arial" w:hAnsi="Arial" w:cs="Arial"/>
          <w:lang w:val="en-GB"/>
        </w:rPr>
        <w:t>led, in November</w:t>
      </w:r>
      <w:r w:rsidR="00C57D69" w:rsidRPr="006D115F">
        <w:rPr>
          <w:rFonts w:ascii="Arial" w:hAnsi="Arial" w:cs="Arial"/>
          <w:lang w:val="en-GB"/>
        </w:rPr>
        <w:t>,</w:t>
      </w:r>
      <w:r w:rsidRPr="006D115F">
        <w:rPr>
          <w:rFonts w:ascii="Arial" w:hAnsi="Arial" w:cs="Arial"/>
          <w:lang w:val="en-GB"/>
        </w:rPr>
        <w:t xml:space="preserve"> in the generalist</w:t>
      </w:r>
      <w:r>
        <w:rPr>
          <w:rFonts w:ascii="Arial" w:hAnsi="Arial" w:cs="Arial"/>
          <w:lang w:val="en-GB"/>
        </w:rPr>
        <w:t xml:space="preserve"> channels’ universe, with a share of</w:t>
      </w:r>
      <w:r w:rsidR="00210601" w:rsidRPr="006D115F">
        <w:rPr>
          <w:rFonts w:ascii="Arial" w:hAnsi="Arial" w:cs="Arial"/>
          <w:lang w:val="en-GB"/>
        </w:rPr>
        <w:t xml:space="preserve"> 1</w:t>
      </w:r>
      <w:r w:rsidR="00A042A1" w:rsidRPr="006D115F">
        <w:rPr>
          <w:rFonts w:ascii="Arial" w:hAnsi="Arial" w:cs="Arial"/>
          <w:lang w:val="en-GB"/>
        </w:rPr>
        <w:t>5,8</w:t>
      </w:r>
      <w:r w:rsidR="007D6CE3" w:rsidRPr="006D115F">
        <w:rPr>
          <w:rFonts w:ascii="Arial" w:hAnsi="Arial" w:cs="Arial"/>
          <w:lang w:val="en-GB"/>
        </w:rPr>
        <w:t xml:space="preserve">%, </w:t>
      </w:r>
      <w:r>
        <w:rPr>
          <w:rFonts w:ascii="Arial" w:hAnsi="Arial" w:cs="Arial"/>
          <w:lang w:val="en-GB"/>
        </w:rPr>
        <w:t>against TVI’s</w:t>
      </w:r>
      <w:r w:rsidR="00196515" w:rsidRPr="006D115F">
        <w:rPr>
          <w:rFonts w:ascii="Arial" w:hAnsi="Arial" w:cs="Arial"/>
          <w:lang w:val="en-GB"/>
        </w:rPr>
        <w:t xml:space="preserve"> </w:t>
      </w:r>
      <w:r w:rsidR="0008707A" w:rsidRPr="006D115F">
        <w:rPr>
          <w:rFonts w:ascii="Arial" w:hAnsi="Arial" w:cs="Arial"/>
          <w:lang w:val="en-GB"/>
        </w:rPr>
        <w:t>1</w:t>
      </w:r>
      <w:r w:rsidR="00A042A1" w:rsidRPr="006D115F">
        <w:rPr>
          <w:rFonts w:ascii="Arial" w:hAnsi="Arial" w:cs="Arial"/>
          <w:lang w:val="en-GB"/>
        </w:rPr>
        <w:t>2,</w:t>
      </w:r>
      <w:r w:rsidR="00AC0558" w:rsidRPr="006D115F">
        <w:rPr>
          <w:rFonts w:ascii="Arial" w:hAnsi="Arial" w:cs="Arial"/>
          <w:lang w:val="en-GB"/>
        </w:rPr>
        <w:t>3</w:t>
      </w:r>
      <w:r w:rsidR="003C3757" w:rsidRPr="006D115F">
        <w:rPr>
          <w:rFonts w:ascii="Arial" w:hAnsi="Arial" w:cs="Arial"/>
          <w:lang w:val="en-GB"/>
        </w:rPr>
        <w:t xml:space="preserve">% </w:t>
      </w:r>
      <w:r>
        <w:rPr>
          <w:rFonts w:ascii="Arial" w:hAnsi="Arial" w:cs="Arial"/>
          <w:lang w:val="en-GB"/>
        </w:rPr>
        <w:t>and RTP1’s</w:t>
      </w:r>
      <w:r w:rsidR="003C3757" w:rsidRPr="006D115F">
        <w:rPr>
          <w:rFonts w:ascii="Arial" w:hAnsi="Arial" w:cs="Arial"/>
          <w:lang w:val="en-GB"/>
        </w:rPr>
        <w:t xml:space="preserve"> </w:t>
      </w:r>
      <w:r w:rsidR="00D12CB7" w:rsidRPr="006D115F">
        <w:rPr>
          <w:rFonts w:ascii="Arial" w:hAnsi="Arial" w:cs="Arial"/>
          <w:lang w:val="en-GB"/>
        </w:rPr>
        <w:t>6,</w:t>
      </w:r>
      <w:r w:rsidR="00EA0234" w:rsidRPr="006D115F">
        <w:rPr>
          <w:rFonts w:ascii="Arial" w:hAnsi="Arial" w:cs="Arial"/>
          <w:lang w:val="en-GB"/>
        </w:rPr>
        <w:t>7</w:t>
      </w:r>
      <w:r w:rsidR="007D6CE3" w:rsidRPr="006D115F">
        <w:rPr>
          <w:rFonts w:ascii="Arial" w:hAnsi="Arial" w:cs="Arial"/>
          <w:lang w:val="en-GB"/>
        </w:rPr>
        <w:t xml:space="preserve">%. </w:t>
      </w:r>
      <w:r w:rsidRPr="006D115F">
        <w:rPr>
          <w:rFonts w:ascii="Arial" w:hAnsi="Arial" w:cs="Arial"/>
          <w:lang w:val="en-GB"/>
        </w:rPr>
        <w:t>In the</w:t>
      </w:r>
      <w:r w:rsidR="007D6CE3" w:rsidRPr="006D115F">
        <w:rPr>
          <w:rFonts w:ascii="Arial" w:hAnsi="Arial" w:cs="Arial"/>
          <w:lang w:val="en-GB"/>
        </w:rPr>
        <w:t xml:space="preserve"> A/B C D 25/54</w:t>
      </w:r>
      <w:r w:rsidRPr="006D115F">
        <w:rPr>
          <w:rFonts w:ascii="Arial" w:hAnsi="Arial" w:cs="Arial"/>
          <w:lang w:val="en-GB"/>
        </w:rPr>
        <w:t xml:space="preserve"> target</w:t>
      </w:r>
      <w:r w:rsidR="007D6CE3" w:rsidRPr="006D115F">
        <w:rPr>
          <w:rFonts w:ascii="Arial" w:hAnsi="Arial" w:cs="Arial"/>
          <w:lang w:val="en-GB"/>
        </w:rPr>
        <w:t xml:space="preserve">, SIC </w:t>
      </w:r>
      <w:r w:rsidRPr="006D115F">
        <w:rPr>
          <w:rFonts w:ascii="Arial" w:hAnsi="Arial" w:cs="Arial"/>
          <w:lang w:val="en-GB"/>
        </w:rPr>
        <w:t>led, in November</w:t>
      </w:r>
      <w:r w:rsidR="00C57D69" w:rsidRPr="006D115F">
        <w:rPr>
          <w:rFonts w:ascii="Arial" w:hAnsi="Arial" w:cs="Arial"/>
          <w:lang w:val="en-GB"/>
        </w:rPr>
        <w:t>,</w:t>
      </w:r>
      <w:r w:rsidR="007D6CE3" w:rsidRPr="006D115F">
        <w:rPr>
          <w:rFonts w:ascii="Arial" w:hAnsi="Arial" w:cs="Arial"/>
          <w:lang w:val="en-GB"/>
        </w:rPr>
        <w:t xml:space="preserve"> </w:t>
      </w:r>
      <w:r w:rsidRPr="006D115F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the generalist channels’ universe</w:t>
      </w:r>
      <w:r w:rsidR="00C57D69" w:rsidRPr="006D115F">
        <w:rPr>
          <w:rFonts w:ascii="Arial" w:hAnsi="Arial" w:cs="Arial"/>
          <w:lang w:val="en-GB"/>
        </w:rPr>
        <w:t>,</w:t>
      </w:r>
      <w:r w:rsidR="00210601" w:rsidRPr="006D115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a share of</w:t>
      </w:r>
      <w:r w:rsidR="00210601" w:rsidRPr="006D115F">
        <w:rPr>
          <w:rFonts w:ascii="Arial" w:hAnsi="Arial" w:cs="Arial"/>
          <w:lang w:val="en-GB"/>
        </w:rPr>
        <w:t xml:space="preserve"> </w:t>
      </w:r>
      <w:r w:rsidR="00FD2DD6" w:rsidRPr="006D115F">
        <w:rPr>
          <w:rFonts w:ascii="Arial" w:hAnsi="Arial" w:cs="Arial"/>
          <w:lang w:val="en-GB"/>
        </w:rPr>
        <w:t>1</w:t>
      </w:r>
      <w:r w:rsidR="00A042A1" w:rsidRPr="006D115F">
        <w:rPr>
          <w:rFonts w:ascii="Arial" w:hAnsi="Arial" w:cs="Arial"/>
          <w:lang w:val="en-GB"/>
        </w:rPr>
        <w:t>5,6</w:t>
      </w:r>
      <w:r>
        <w:rPr>
          <w:rFonts w:ascii="Arial" w:hAnsi="Arial" w:cs="Arial"/>
          <w:lang w:val="en-GB"/>
        </w:rPr>
        <w:t>%</w:t>
      </w:r>
      <w:r w:rsidR="007D6CE3" w:rsidRPr="006D115F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against TVI’s </w:t>
      </w:r>
      <w:r w:rsidR="0008707A" w:rsidRPr="006D115F">
        <w:rPr>
          <w:rFonts w:ascii="Arial" w:hAnsi="Arial" w:cs="Arial"/>
          <w:lang w:val="en-GB"/>
        </w:rPr>
        <w:t>1</w:t>
      </w:r>
      <w:r w:rsidR="00A042A1" w:rsidRPr="006D115F">
        <w:rPr>
          <w:rFonts w:ascii="Arial" w:hAnsi="Arial" w:cs="Arial"/>
          <w:lang w:val="en-GB"/>
        </w:rPr>
        <w:t>2,4</w:t>
      </w:r>
      <w:r w:rsidR="00C169FF" w:rsidRPr="006D115F">
        <w:rPr>
          <w:rFonts w:ascii="Arial" w:hAnsi="Arial" w:cs="Arial"/>
          <w:lang w:val="en-GB"/>
        </w:rPr>
        <w:t xml:space="preserve">% </w:t>
      </w:r>
      <w:r>
        <w:rPr>
          <w:rFonts w:ascii="Arial" w:hAnsi="Arial" w:cs="Arial"/>
          <w:lang w:val="en-GB"/>
        </w:rPr>
        <w:t>and RTP1’s</w:t>
      </w:r>
      <w:r w:rsidR="00C169FF" w:rsidRPr="006D115F">
        <w:rPr>
          <w:rFonts w:ascii="Arial" w:hAnsi="Arial" w:cs="Arial"/>
          <w:lang w:val="en-GB"/>
        </w:rPr>
        <w:t xml:space="preserve"> </w:t>
      </w:r>
      <w:r w:rsidR="008123FA" w:rsidRPr="006D115F">
        <w:rPr>
          <w:rFonts w:ascii="Arial" w:hAnsi="Arial" w:cs="Arial"/>
          <w:lang w:val="en-GB"/>
        </w:rPr>
        <w:t>6,</w:t>
      </w:r>
      <w:r w:rsidR="00AC0558" w:rsidRPr="006D115F">
        <w:rPr>
          <w:rFonts w:ascii="Arial" w:hAnsi="Arial" w:cs="Arial"/>
          <w:lang w:val="en-GB"/>
        </w:rPr>
        <w:t>7</w:t>
      </w:r>
      <w:r w:rsidR="007D6CE3" w:rsidRPr="006D115F">
        <w:rPr>
          <w:rFonts w:ascii="Arial" w:hAnsi="Arial" w:cs="Arial"/>
          <w:lang w:val="en-GB"/>
        </w:rPr>
        <w:t>%</w:t>
      </w:r>
      <w:r w:rsidR="00601DA8" w:rsidRPr="006D115F">
        <w:rPr>
          <w:rFonts w:ascii="Arial" w:hAnsi="Arial" w:cs="Arial"/>
          <w:lang w:val="en-GB"/>
        </w:rPr>
        <w:t xml:space="preserve">. </w:t>
      </w:r>
    </w:p>
    <w:p w14:paraId="1B5CF1AE" w14:textId="77777777" w:rsidR="00CD2147" w:rsidRPr="006D115F" w:rsidRDefault="00CD2147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0B2343AA" w14:textId="57DC4DEC" w:rsidR="00A03FE0" w:rsidRPr="00CC75D6" w:rsidRDefault="006D115F" w:rsidP="00F608F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6D115F">
        <w:rPr>
          <w:rFonts w:ascii="Arial" w:hAnsi="Arial" w:cs="Arial"/>
          <w:color w:val="000000"/>
          <w:lang w:val="en-GB"/>
        </w:rPr>
        <w:t>In November</w:t>
      </w:r>
      <w:r w:rsidR="004450B0" w:rsidRPr="006D115F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7D6CE3" w:rsidRPr="006D115F">
        <w:rPr>
          <w:rFonts w:ascii="Arial" w:hAnsi="Arial" w:cs="Arial"/>
          <w:color w:val="000000"/>
          <w:lang w:val="en-GB"/>
        </w:rPr>
        <w:t>Jornal</w:t>
      </w:r>
      <w:proofErr w:type="spellEnd"/>
      <w:r w:rsidR="007D6CE3" w:rsidRPr="006D115F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7D6CE3" w:rsidRPr="006D115F">
        <w:rPr>
          <w:rFonts w:ascii="Arial" w:hAnsi="Arial" w:cs="Arial"/>
          <w:color w:val="000000"/>
          <w:lang w:val="en-GB"/>
        </w:rPr>
        <w:t>Noite</w:t>
      </w:r>
      <w:proofErr w:type="spellEnd"/>
      <w:r w:rsidR="002253AB" w:rsidRPr="006D115F">
        <w:rPr>
          <w:rFonts w:ascii="Arial" w:hAnsi="Arial" w:cs="Arial"/>
          <w:color w:val="000000"/>
          <w:lang w:val="en-GB"/>
        </w:rPr>
        <w:t xml:space="preserve"> </w:t>
      </w:r>
      <w:r w:rsidRPr="006D115F">
        <w:rPr>
          <w:rFonts w:ascii="Arial" w:hAnsi="Arial" w:cs="Arial"/>
          <w:color w:val="000000"/>
          <w:lang w:val="en-GB"/>
        </w:rPr>
        <w:t>was, once more, the most watched news show, from Monday to Sund</w:t>
      </w:r>
      <w:r>
        <w:rPr>
          <w:rFonts w:ascii="Arial" w:hAnsi="Arial" w:cs="Arial"/>
          <w:color w:val="000000"/>
          <w:lang w:val="en-GB"/>
        </w:rPr>
        <w:t>ay, ending the month leading the generalist channels’ universe</w:t>
      </w:r>
      <w:r w:rsidR="006553A0" w:rsidRPr="006D115F">
        <w:rPr>
          <w:rFonts w:ascii="Arial" w:hAnsi="Arial" w:cs="Arial"/>
          <w:color w:val="000000"/>
          <w:lang w:val="en-GB"/>
        </w:rPr>
        <w:t>.</w:t>
      </w:r>
      <w:r w:rsidR="00B974B6" w:rsidRPr="006D115F">
        <w:rPr>
          <w:rFonts w:ascii="Arial" w:hAnsi="Arial" w:cs="Arial"/>
          <w:color w:val="000000"/>
          <w:lang w:val="en-GB"/>
        </w:rPr>
        <w:t xml:space="preserve"> </w:t>
      </w:r>
      <w:r w:rsidRPr="006D115F">
        <w:rPr>
          <w:rFonts w:ascii="Arial" w:hAnsi="Arial" w:cs="Arial"/>
          <w:color w:val="000000"/>
          <w:lang w:val="en-GB"/>
        </w:rPr>
        <w:t>To the good</w:t>
      </w:r>
      <w:r w:rsidR="0008707A" w:rsidRPr="006D115F">
        <w:rPr>
          <w:rFonts w:ascii="Arial" w:hAnsi="Arial" w:cs="Arial"/>
          <w:color w:val="000000"/>
          <w:lang w:val="en-GB"/>
        </w:rPr>
        <w:t xml:space="preserve"> performance </w:t>
      </w:r>
      <w:r w:rsidRPr="006D115F">
        <w:rPr>
          <w:rFonts w:ascii="Arial" w:hAnsi="Arial" w:cs="Arial"/>
          <w:color w:val="000000"/>
          <w:lang w:val="en-GB"/>
        </w:rPr>
        <w:t>of</w:t>
      </w:r>
      <w:r w:rsidR="0008707A" w:rsidRPr="006D115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707A" w:rsidRPr="006D115F">
        <w:rPr>
          <w:rFonts w:ascii="Arial" w:hAnsi="Arial" w:cs="Arial"/>
          <w:color w:val="000000"/>
          <w:lang w:val="en-GB"/>
        </w:rPr>
        <w:t>Jornal</w:t>
      </w:r>
      <w:proofErr w:type="spellEnd"/>
      <w:r w:rsidR="0008707A" w:rsidRPr="006D115F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08707A" w:rsidRPr="006D115F">
        <w:rPr>
          <w:rFonts w:ascii="Arial" w:hAnsi="Arial" w:cs="Arial"/>
          <w:color w:val="000000"/>
          <w:lang w:val="en-GB"/>
        </w:rPr>
        <w:t>Noite</w:t>
      </w:r>
      <w:proofErr w:type="spellEnd"/>
      <w:r w:rsidR="0008707A" w:rsidRPr="006D115F">
        <w:rPr>
          <w:rFonts w:ascii="Arial" w:hAnsi="Arial" w:cs="Arial"/>
          <w:color w:val="000000"/>
          <w:lang w:val="en-GB"/>
        </w:rPr>
        <w:t xml:space="preserve"> </w:t>
      </w:r>
      <w:r w:rsidRPr="006D115F">
        <w:rPr>
          <w:rFonts w:ascii="Arial" w:hAnsi="Arial" w:cs="Arial"/>
          <w:color w:val="000000"/>
          <w:lang w:val="en-GB"/>
        </w:rPr>
        <w:t>have contributed, in a very positive way, the good results of the items aired throughout the week, such as</w:t>
      </w:r>
      <w:r w:rsidR="0008707A" w:rsidRPr="006D115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707A" w:rsidRPr="006D115F">
        <w:rPr>
          <w:rFonts w:ascii="Arial" w:hAnsi="Arial" w:cs="Arial"/>
          <w:color w:val="000000"/>
          <w:lang w:val="en-GB"/>
        </w:rPr>
        <w:t>Opinião</w:t>
      </w:r>
      <w:proofErr w:type="spellEnd"/>
      <w:r w:rsidR="0008707A" w:rsidRPr="006D115F">
        <w:rPr>
          <w:rFonts w:ascii="Arial" w:hAnsi="Arial" w:cs="Arial"/>
          <w:color w:val="000000"/>
          <w:lang w:val="en-GB"/>
        </w:rPr>
        <w:t xml:space="preserve"> de Luís Marques Mendes</w:t>
      </w:r>
      <w:r w:rsidR="002900F2" w:rsidRPr="006D115F">
        <w:rPr>
          <w:rFonts w:ascii="Arial" w:hAnsi="Arial" w:cs="Arial"/>
          <w:color w:val="000000"/>
          <w:lang w:val="en-GB"/>
        </w:rPr>
        <w:t xml:space="preserve"> </w:t>
      </w:r>
      <w:r w:rsidRPr="006D115F">
        <w:rPr>
          <w:rFonts w:ascii="Arial" w:hAnsi="Arial" w:cs="Arial"/>
          <w:color w:val="000000"/>
          <w:lang w:val="en-GB"/>
        </w:rPr>
        <w:t>or</w:t>
      </w:r>
      <w:r w:rsidR="002900F2" w:rsidRPr="006D115F">
        <w:rPr>
          <w:rFonts w:ascii="Arial" w:hAnsi="Arial" w:cs="Arial"/>
          <w:color w:val="000000"/>
          <w:lang w:val="en-GB"/>
        </w:rPr>
        <w:t xml:space="preserve"> Grande </w:t>
      </w:r>
      <w:proofErr w:type="spellStart"/>
      <w:r w:rsidR="002900F2" w:rsidRPr="006D115F">
        <w:rPr>
          <w:rFonts w:ascii="Arial" w:hAnsi="Arial" w:cs="Arial"/>
          <w:color w:val="000000"/>
          <w:lang w:val="en-GB"/>
        </w:rPr>
        <w:t>Reportagem</w:t>
      </w:r>
      <w:proofErr w:type="spellEnd"/>
      <w:r w:rsidR="002900F2" w:rsidRPr="006D115F">
        <w:rPr>
          <w:rFonts w:ascii="Arial" w:hAnsi="Arial" w:cs="Arial"/>
          <w:color w:val="000000"/>
          <w:lang w:val="en-GB"/>
        </w:rPr>
        <w:t xml:space="preserve"> – </w:t>
      </w:r>
      <w:proofErr w:type="spellStart"/>
      <w:r w:rsidR="002900F2" w:rsidRPr="006D115F">
        <w:rPr>
          <w:rFonts w:ascii="Arial" w:hAnsi="Arial" w:cs="Arial"/>
          <w:color w:val="000000"/>
          <w:lang w:val="en-GB"/>
        </w:rPr>
        <w:t>Pandemia</w:t>
      </w:r>
      <w:proofErr w:type="spellEnd"/>
      <w:r w:rsidR="00EA0234" w:rsidRPr="006D115F">
        <w:rPr>
          <w:rFonts w:ascii="Arial" w:hAnsi="Arial" w:cs="Arial"/>
          <w:color w:val="000000"/>
          <w:lang w:val="en-GB"/>
        </w:rPr>
        <w:t>,</w:t>
      </w:r>
      <w:r w:rsidR="0008707A" w:rsidRPr="006D115F">
        <w:rPr>
          <w:rFonts w:ascii="Arial" w:hAnsi="Arial" w:cs="Arial"/>
          <w:color w:val="000000"/>
          <w:lang w:val="en-GB"/>
        </w:rPr>
        <w:t xml:space="preserve"> </w:t>
      </w:r>
      <w:r w:rsidRPr="006D115F">
        <w:rPr>
          <w:rFonts w:ascii="Arial" w:hAnsi="Arial" w:cs="Arial"/>
          <w:color w:val="000000"/>
          <w:lang w:val="en-GB"/>
        </w:rPr>
        <w:t>leaders in the schedule</w:t>
      </w:r>
      <w:r w:rsidR="0008707A" w:rsidRPr="006D115F">
        <w:rPr>
          <w:rFonts w:ascii="Arial" w:hAnsi="Arial" w:cs="Arial"/>
          <w:color w:val="000000"/>
          <w:lang w:val="en-GB"/>
        </w:rPr>
        <w:t xml:space="preserve">, </w:t>
      </w:r>
      <w:r w:rsidRPr="006D115F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the generalist channels’ universe.</w:t>
      </w:r>
      <w:r w:rsidR="0008707A" w:rsidRPr="006D115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D115F">
        <w:rPr>
          <w:rFonts w:ascii="Arial" w:hAnsi="Arial" w:cs="Arial"/>
          <w:color w:val="000000"/>
          <w:lang w:val="en-GB"/>
        </w:rPr>
        <w:t>P</w:t>
      </w:r>
      <w:r w:rsidR="002900F2" w:rsidRPr="006D115F">
        <w:rPr>
          <w:rFonts w:ascii="Arial" w:hAnsi="Arial" w:cs="Arial"/>
          <w:color w:val="000000"/>
          <w:lang w:val="en-GB"/>
        </w:rPr>
        <w:t>olígrafo</w:t>
      </w:r>
      <w:proofErr w:type="spellEnd"/>
      <w:r w:rsidR="00EA0234" w:rsidRPr="006D115F">
        <w:rPr>
          <w:rFonts w:ascii="Arial" w:hAnsi="Arial" w:cs="Arial"/>
          <w:color w:val="000000"/>
          <w:lang w:val="en-GB"/>
        </w:rPr>
        <w:t xml:space="preserve"> </w:t>
      </w:r>
      <w:r w:rsidR="003C2ECB" w:rsidRPr="006D115F">
        <w:rPr>
          <w:rFonts w:ascii="Arial" w:hAnsi="Arial" w:cs="Arial"/>
          <w:color w:val="000000"/>
          <w:lang w:val="en-GB"/>
        </w:rPr>
        <w:t>SIC</w:t>
      </w:r>
      <w:r w:rsidRPr="006D115F">
        <w:rPr>
          <w:rFonts w:ascii="Arial" w:hAnsi="Arial" w:cs="Arial"/>
          <w:color w:val="000000"/>
          <w:lang w:val="en-GB"/>
        </w:rPr>
        <w:t xml:space="preserve"> should be highlighted as well, having ended the month leading, in the generalist channels’ universe, with a share of</w:t>
      </w:r>
      <w:r w:rsidR="002900F2" w:rsidRPr="006D115F">
        <w:rPr>
          <w:rFonts w:ascii="Arial" w:hAnsi="Arial" w:cs="Arial"/>
          <w:color w:val="000000"/>
          <w:lang w:val="en-GB"/>
        </w:rPr>
        <w:t xml:space="preserve"> 2</w:t>
      </w:r>
      <w:r w:rsidR="00A042A1" w:rsidRPr="006D115F">
        <w:rPr>
          <w:rFonts w:ascii="Arial" w:hAnsi="Arial" w:cs="Arial"/>
          <w:color w:val="000000"/>
          <w:lang w:val="en-GB"/>
        </w:rPr>
        <w:t>3,</w:t>
      </w:r>
      <w:r w:rsidR="00AC0558" w:rsidRPr="006D115F">
        <w:rPr>
          <w:rFonts w:ascii="Arial" w:hAnsi="Arial" w:cs="Arial"/>
          <w:color w:val="000000"/>
          <w:lang w:val="en-GB"/>
        </w:rPr>
        <w:t>7</w:t>
      </w:r>
      <w:r w:rsidR="002900F2" w:rsidRPr="006D115F">
        <w:rPr>
          <w:rFonts w:ascii="Arial" w:hAnsi="Arial" w:cs="Arial"/>
          <w:color w:val="000000"/>
          <w:lang w:val="en-GB"/>
        </w:rPr>
        <w:t xml:space="preserve">% </w:t>
      </w:r>
      <w:r w:rsidR="00CC75D6">
        <w:rPr>
          <w:rFonts w:ascii="Arial" w:hAnsi="Arial" w:cs="Arial"/>
          <w:color w:val="000000"/>
          <w:lang w:val="en-GB"/>
        </w:rPr>
        <w:t>and</w:t>
      </w:r>
      <w:r w:rsidR="002900F2" w:rsidRPr="006D115F">
        <w:rPr>
          <w:rFonts w:ascii="Arial" w:hAnsi="Arial" w:cs="Arial"/>
          <w:color w:val="000000"/>
          <w:lang w:val="en-GB"/>
        </w:rPr>
        <w:t xml:space="preserve"> 1</w:t>
      </w:r>
      <w:r w:rsidR="00A042A1" w:rsidRPr="006D115F">
        <w:rPr>
          <w:rFonts w:ascii="Arial" w:hAnsi="Arial" w:cs="Arial"/>
          <w:color w:val="000000"/>
          <w:lang w:val="en-GB"/>
        </w:rPr>
        <w:t>3,</w:t>
      </w:r>
      <w:r w:rsidR="00AC0558" w:rsidRPr="006D115F">
        <w:rPr>
          <w:rFonts w:ascii="Arial" w:hAnsi="Arial" w:cs="Arial"/>
          <w:color w:val="000000"/>
          <w:lang w:val="en-GB"/>
        </w:rPr>
        <w:t>2</w:t>
      </w:r>
      <w:r w:rsidR="002900F2" w:rsidRPr="006D115F">
        <w:rPr>
          <w:rFonts w:ascii="Arial" w:hAnsi="Arial" w:cs="Arial"/>
          <w:color w:val="000000"/>
          <w:lang w:val="en-GB"/>
        </w:rPr>
        <w:t xml:space="preserve">% </w:t>
      </w:r>
      <w:r w:rsidR="00CC75D6">
        <w:rPr>
          <w:rFonts w:ascii="Arial" w:hAnsi="Arial" w:cs="Arial"/>
          <w:color w:val="000000"/>
          <w:lang w:val="en-GB"/>
        </w:rPr>
        <w:t>of average audience</w:t>
      </w:r>
      <w:r w:rsidR="002900F2" w:rsidRPr="006D115F">
        <w:rPr>
          <w:rFonts w:ascii="Arial" w:hAnsi="Arial" w:cs="Arial"/>
          <w:color w:val="000000"/>
          <w:lang w:val="en-GB"/>
        </w:rPr>
        <w:t>,</w:t>
      </w:r>
      <w:r w:rsidR="00CC75D6">
        <w:rPr>
          <w:rFonts w:ascii="Arial" w:hAnsi="Arial" w:cs="Arial"/>
          <w:color w:val="000000"/>
          <w:lang w:val="en-GB"/>
        </w:rPr>
        <w:t xml:space="preserve"> which corresponds to</w:t>
      </w:r>
      <w:r w:rsidR="002900F2" w:rsidRPr="006D115F">
        <w:rPr>
          <w:rFonts w:ascii="Arial" w:hAnsi="Arial" w:cs="Arial"/>
          <w:color w:val="000000"/>
          <w:lang w:val="en-GB"/>
        </w:rPr>
        <w:t xml:space="preserve"> 1 2</w:t>
      </w:r>
      <w:r w:rsidR="00AC0558" w:rsidRPr="006D115F">
        <w:rPr>
          <w:rFonts w:ascii="Arial" w:hAnsi="Arial" w:cs="Arial"/>
          <w:color w:val="000000"/>
          <w:lang w:val="en-GB"/>
        </w:rPr>
        <w:t>52</w:t>
      </w:r>
      <w:r w:rsidR="002900F2" w:rsidRPr="006D115F">
        <w:rPr>
          <w:rFonts w:ascii="Arial" w:hAnsi="Arial" w:cs="Arial"/>
          <w:color w:val="000000"/>
          <w:lang w:val="en-GB"/>
        </w:rPr>
        <w:t xml:space="preserve"> </w:t>
      </w:r>
      <w:r w:rsidR="00AC0558" w:rsidRPr="006D115F">
        <w:rPr>
          <w:rFonts w:ascii="Arial" w:hAnsi="Arial" w:cs="Arial"/>
          <w:color w:val="000000"/>
          <w:lang w:val="en-GB"/>
        </w:rPr>
        <w:t>7</w:t>
      </w:r>
      <w:r w:rsidR="002900F2" w:rsidRPr="006D115F">
        <w:rPr>
          <w:rFonts w:ascii="Arial" w:hAnsi="Arial" w:cs="Arial"/>
          <w:color w:val="000000"/>
          <w:lang w:val="en-GB"/>
        </w:rPr>
        <w:t xml:space="preserve">00 </w:t>
      </w:r>
      <w:r w:rsidR="00CC75D6">
        <w:rPr>
          <w:rFonts w:ascii="Arial" w:hAnsi="Arial" w:cs="Arial"/>
          <w:color w:val="000000"/>
          <w:lang w:val="en-GB"/>
        </w:rPr>
        <w:t>fidelized viewers</w:t>
      </w:r>
      <w:r w:rsidR="003C697E" w:rsidRPr="006D115F">
        <w:rPr>
          <w:rFonts w:ascii="Arial" w:hAnsi="Arial" w:cs="Arial"/>
          <w:color w:val="000000"/>
          <w:lang w:val="en-GB"/>
        </w:rPr>
        <w:t xml:space="preserve">. </w:t>
      </w:r>
      <w:r w:rsidR="00CC75D6" w:rsidRPr="00CC75D6">
        <w:rPr>
          <w:rFonts w:ascii="Arial" w:hAnsi="Arial" w:cs="Arial"/>
          <w:color w:val="000000"/>
          <w:lang w:val="en-GB"/>
        </w:rPr>
        <w:t xml:space="preserve">Another </w:t>
      </w:r>
      <w:r w:rsidR="00BB7242" w:rsidRPr="00CC75D6">
        <w:rPr>
          <w:rFonts w:ascii="Arial" w:hAnsi="Arial" w:cs="Arial"/>
          <w:color w:val="000000"/>
          <w:lang w:val="en-GB"/>
        </w:rPr>
        <w:t>highlight</w:t>
      </w:r>
      <w:bookmarkStart w:id="0" w:name="_GoBack"/>
      <w:bookmarkEnd w:id="0"/>
      <w:r w:rsidR="00CC75D6" w:rsidRPr="00CC75D6">
        <w:rPr>
          <w:rFonts w:ascii="Arial" w:hAnsi="Arial" w:cs="Arial"/>
          <w:color w:val="000000"/>
          <w:lang w:val="en-GB"/>
        </w:rPr>
        <w:t xml:space="preserve"> goes to</w:t>
      </w:r>
      <w:r w:rsidR="003A4121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A4121" w:rsidRPr="00CC75D6">
        <w:rPr>
          <w:rFonts w:ascii="Arial" w:hAnsi="Arial" w:cs="Arial"/>
          <w:color w:val="000000"/>
          <w:lang w:val="en-GB"/>
        </w:rPr>
        <w:t>Primeiro</w:t>
      </w:r>
      <w:proofErr w:type="spellEnd"/>
      <w:r w:rsidR="003A4121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12AF3" w:rsidRPr="00CC75D6">
        <w:rPr>
          <w:rFonts w:ascii="Arial" w:hAnsi="Arial" w:cs="Arial"/>
          <w:color w:val="000000"/>
          <w:lang w:val="en-GB"/>
        </w:rPr>
        <w:t>Jornal</w:t>
      </w:r>
      <w:proofErr w:type="spellEnd"/>
      <w:r w:rsidR="003A4121" w:rsidRPr="00CC75D6">
        <w:rPr>
          <w:rFonts w:ascii="Arial" w:hAnsi="Arial" w:cs="Arial"/>
          <w:color w:val="000000"/>
          <w:lang w:val="en-GB"/>
        </w:rPr>
        <w:t xml:space="preserve">, </w:t>
      </w:r>
      <w:r w:rsidR="00CC75D6" w:rsidRPr="00CC75D6">
        <w:rPr>
          <w:rFonts w:ascii="Arial" w:hAnsi="Arial" w:cs="Arial"/>
          <w:color w:val="000000"/>
          <w:lang w:val="en-GB"/>
        </w:rPr>
        <w:t>which ended the month le</w:t>
      </w:r>
      <w:r w:rsidR="00CC75D6">
        <w:rPr>
          <w:rFonts w:ascii="Arial" w:hAnsi="Arial" w:cs="Arial"/>
          <w:color w:val="000000"/>
          <w:lang w:val="en-GB"/>
        </w:rPr>
        <w:t>ading</w:t>
      </w:r>
      <w:r w:rsidR="006303F5" w:rsidRPr="00CC75D6">
        <w:rPr>
          <w:rFonts w:ascii="Arial" w:hAnsi="Arial" w:cs="Arial"/>
          <w:color w:val="000000"/>
          <w:lang w:val="en-GB"/>
        </w:rPr>
        <w:t xml:space="preserve">, </w:t>
      </w:r>
      <w:r w:rsidR="00CC75D6">
        <w:rPr>
          <w:rFonts w:ascii="Arial" w:hAnsi="Arial" w:cs="Arial"/>
          <w:color w:val="000000"/>
          <w:lang w:val="en-GB"/>
        </w:rPr>
        <w:t>in the generalist channels’ universe</w:t>
      </w:r>
      <w:r w:rsidR="00412AF3" w:rsidRPr="00CC75D6">
        <w:rPr>
          <w:rFonts w:ascii="Arial" w:hAnsi="Arial" w:cs="Arial"/>
          <w:color w:val="000000"/>
          <w:lang w:val="en-GB"/>
        </w:rPr>
        <w:t>,</w:t>
      </w:r>
      <w:r w:rsidR="00CC75D6">
        <w:rPr>
          <w:rFonts w:ascii="Arial" w:hAnsi="Arial" w:cs="Arial"/>
          <w:color w:val="000000"/>
          <w:lang w:val="en-GB"/>
        </w:rPr>
        <w:t xml:space="preserve"> from Monday to Sunday</w:t>
      </w:r>
      <w:r w:rsidR="00F608F4" w:rsidRPr="00CC75D6">
        <w:rPr>
          <w:rFonts w:ascii="Arial" w:hAnsi="Arial" w:cs="Arial"/>
          <w:color w:val="000000"/>
          <w:lang w:val="en-GB"/>
        </w:rPr>
        <w:t xml:space="preserve">. </w:t>
      </w:r>
    </w:p>
    <w:p w14:paraId="6945C26B" w14:textId="77777777" w:rsidR="00B523AA" w:rsidRPr="00CC75D6" w:rsidRDefault="00B523AA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1F765B0" w14:textId="4169AF5B" w:rsidR="00DA76C0" w:rsidRPr="00CC75D6" w:rsidRDefault="00DA76C0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CC75D6">
        <w:rPr>
          <w:rFonts w:ascii="Arial" w:hAnsi="Arial" w:cs="Arial"/>
          <w:color w:val="000000"/>
          <w:lang w:val="en-GB"/>
        </w:rPr>
        <w:t xml:space="preserve">SIC </w:t>
      </w:r>
      <w:r w:rsidR="00CC75D6" w:rsidRPr="00CC75D6">
        <w:rPr>
          <w:rFonts w:ascii="Arial" w:hAnsi="Arial" w:cs="Arial"/>
          <w:color w:val="000000"/>
          <w:lang w:val="en-GB"/>
        </w:rPr>
        <w:t xml:space="preserve">kept, in November, its extraordinary performance during prime time and ended the month leading with a share </w:t>
      </w:r>
      <w:r w:rsidR="00CC75D6">
        <w:rPr>
          <w:rFonts w:ascii="Arial" w:hAnsi="Arial" w:cs="Arial"/>
          <w:color w:val="000000"/>
          <w:lang w:val="en-GB"/>
        </w:rPr>
        <w:t>of</w:t>
      </w:r>
      <w:r w:rsidRPr="00CC75D6">
        <w:rPr>
          <w:rFonts w:ascii="Arial" w:hAnsi="Arial" w:cs="Arial"/>
          <w:color w:val="000000"/>
          <w:lang w:val="en-GB"/>
        </w:rPr>
        <w:t xml:space="preserve"> 2</w:t>
      </w:r>
      <w:r w:rsidR="00EA0234" w:rsidRPr="00CC75D6">
        <w:rPr>
          <w:rFonts w:ascii="Arial" w:hAnsi="Arial" w:cs="Arial"/>
          <w:color w:val="000000"/>
          <w:lang w:val="en-GB"/>
        </w:rPr>
        <w:t>2,</w:t>
      </w:r>
      <w:r w:rsidR="00E4085C" w:rsidRPr="00CC75D6">
        <w:rPr>
          <w:rFonts w:ascii="Arial" w:hAnsi="Arial" w:cs="Arial"/>
          <w:color w:val="000000"/>
          <w:lang w:val="en-GB"/>
        </w:rPr>
        <w:t>4</w:t>
      </w:r>
      <w:r w:rsidRPr="00CC75D6">
        <w:rPr>
          <w:rFonts w:ascii="Arial" w:hAnsi="Arial" w:cs="Arial"/>
          <w:color w:val="000000"/>
          <w:lang w:val="en-GB"/>
        </w:rPr>
        <w:t>%</w:t>
      </w:r>
      <w:r w:rsidR="00CC75D6">
        <w:rPr>
          <w:rFonts w:ascii="Arial" w:hAnsi="Arial" w:cs="Arial"/>
          <w:color w:val="000000"/>
          <w:lang w:val="en-GB"/>
        </w:rPr>
        <w:t>, against TVI’s 1</w:t>
      </w:r>
      <w:r w:rsidR="00EA0234" w:rsidRPr="00CC75D6">
        <w:rPr>
          <w:rFonts w:ascii="Arial" w:hAnsi="Arial" w:cs="Arial"/>
          <w:color w:val="000000"/>
          <w:lang w:val="en-GB"/>
        </w:rPr>
        <w:t>9,</w:t>
      </w:r>
      <w:r w:rsidR="00AC0558" w:rsidRPr="00CC75D6">
        <w:rPr>
          <w:rFonts w:ascii="Arial" w:hAnsi="Arial" w:cs="Arial"/>
          <w:color w:val="000000"/>
          <w:lang w:val="en-GB"/>
        </w:rPr>
        <w:t>5</w:t>
      </w:r>
      <w:r w:rsidRPr="00CC75D6">
        <w:rPr>
          <w:rFonts w:ascii="Arial" w:hAnsi="Arial" w:cs="Arial"/>
          <w:color w:val="000000"/>
          <w:lang w:val="en-GB"/>
        </w:rPr>
        <w:t xml:space="preserve">% </w:t>
      </w:r>
      <w:r w:rsidR="00CC75D6">
        <w:rPr>
          <w:rFonts w:ascii="Arial" w:hAnsi="Arial" w:cs="Arial"/>
          <w:color w:val="000000"/>
          <w:lang w:val="en-GB"/>
        </w:rPr>
        <w:t>and RTP1’s</w:t>
      </w:r>
      <w:r w:rsidRPr="00CC75D6">
        <w:rPr>
          <w:rFonts w:ascii="Arial" w:hAnsi="Arial" w:cs="Arial"/>
          <w:color w:val="000000"/>
          <w:lang w:val="en-GB"/>
        </w:rPr>
        <w:t xml:space="preserve"> </w:t>
      </w:r>
      <w:r w:rsidR="00E86765" w:rsidRPr="00CC75D6">
        <w:rPr>
          <w:rFonts w:ascii="Arial" w:hAnsi="Arial" w:cs="Arial"/>
          <w:color w:val="000000"/>
          <w:lang w:val="en-GB"/>
        </w:rPr>
        <w:t>1</w:t>
      </w:r>
      <w:r w:rsidR="00EA0234" w:rsidRPr="00CC75D6">
        <w:rPr>
          <w:rFonts w:ascii="Arial" w:hAnsi="Arial" w:cs="Arial"/>
          <w:color w:val="000000"/>
          <w:lang w:val="en-GB"/>
        </w:rPr>
        <w:t>3</w:t>
      </w:r>
      <w:r w:rsidR="00E86765" w:rsidRPr="00CC75D6">
        <w:rPr>
          <w:rFonts w:ascii="Arial" w:hAnsi="Arial" w:cs="Arial"/>
          <w:color w:val="000000"/>
          <w:lang w:val="en-GB"/>
        </w:rPr>
        <w:t>,</w:t>
      </w:r>
      <w:r w:rsidR="00AC0558" w:rsidRPr="00CC75D6">
        <w:rPr>
          <w:rFonts w:ascii="Arial" w:hAnsi="Arial" w:cs="Arial"/>
          <w:color w:val="000000"/>
          <w:lang w:val="en-GB"/>
        </w:rPr>
        <w:t>1</w:t>
      </w:r>
      <w:r w:rsidRPr="00CC75D6">
        <w:rPr>
          <w:rFonts w:ascii="Arial" w:hAnsi="Arial" w:cs="Arial"/>
          <w:color w:val="000000"/>
          <w:lang w:val="en-GB"/>
        </w:rPr>
        <w:t>%</w:t>
      </w:r>
      <w:r w:rsidR="00E4085C" w:rsidRPr="00CC75D6">
        <w:rPr>
          <w:rFonts w:ascii="Arial" w:hAnsi="Arial" w:cs="Arial"/>
          <w:color w:val="000000"/>
          <w:lang w:val="en-GB"/>
        </w:rPr>
        <w:t xml:space="preserve">, </w:t>
      </w:r>
      <w:r w:rsidR="00CC75D6">
        <w:rPr>
          <w:rFonts w:ascii="Arial" w:hAnsi="Arial" w:cs="Arial"/>
          <w:color w:val="000000"/>
          <w:lang w:val="en-GB"/>
        </w:rPr>
        <w:t>having been the channel that has risen the most in comparison to October (more 0,3 p.p.).</w:t>
      </w:r>
    </w:p>
    <w:p w14:paraId="41DD2A5A" w14:textId="4F3BE2ED" w:rsidR="00E01023" w:rsidRPr="00CC75D6" w:rsidRDefault="00CC75D6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CC75D6">
        <w:rPr>
          <w:rFonts w:ascii="Arial" w:hAnsi="Arial" w:cs="Arial"/>
          <w:color w:val="000000"/>
          <w:lang w:val="en-GB"/>
        </w:rPr>
        <w:t xml:space="preserve">To </w:t>
      </w:r>
      <w:r w:rsidR="00DA76C0" w:rsidRPr="00CC75D6">
        <w:rPr>
          <w:rFonts w:ascii="Arial" w:hAnsi="Arial" w:cs="Arial"/>
          <w:color w:val="000000"/>
          <w:lang w:val="en-GB"/>
        </w:rPr>
        <w:t>SIC</w:t>
      </w:r>
      <w:r w:rsidRPr="00CC75D6">
        <w:rPr>
          <w:rFonts w:ascii="Arial" w:hAnsi="Arial" w:cs="Arial"/>
          <w:color w:val="000000"/>
          <w:lang w:val="en-GB"/>
        </w:rPr>
        <w:t>’s leadership during</w:t>
      </w:r>
      <w:r w:rsidR="00DA76C0" w:rsidRPr="00CC75D6">
        <w:rPr>
          <w:rFonts w:ascii="Arial" w:hAnsi="Arial" w:cs="Arial"/>
          <w:color w:val="000000"/>
          <w:lang w:val="en-GB"/>
        </w:rPr>
        <w:t xml:space="preserve"> prime time</w:t>
      </w:r>
      <w:r w:rsidRPr="00CC75D6">
        <w:rPr>
          <w:rFonts w:ascii="Arial" w:hAnsi="Arial" w:cs="Arial"/>
          <w:color w:val="000000"/>
          <w:lang w:val="en-GB"/>
        </w:rPr>
        <w:t xml:space="preserve"> has contributed the excellent performance of the several fiction products that air on the said</w:t>
      </w:r>
      <w:r>
        <w:rPr>
          <w:rFonts w:ascii="Arial" w:hAnsi="Arial" w:cs="Arial"/>
          <w:color w:val="000000"/>
          <w:lang w:val="en-GB"/>
        </w:rPr>
        <w:t xml:space="preserve"> schedule</w:t>
      </w:r>
      <w:r w:rsidR="00DA76C0" w:rsidRPr="00CC75D6">
        <w:rPr>
          <w:rFonts w:ascii="Arial" w:hAnsi="Arial" w:cs="Arial"/>
          <w:color w:val="000000"/>
          <w:lang w:val="en-GB"/>
        </w:rPr>
        <w:t xml:space="preserve"> – </w:t>
      </w:r>
      <w:proofErr w:type="spellStart"/>
      <w:r w:rsidR="00DA76C0" w:rsidRPr="00CC75D6">
        <w:rPr>
          <w:rFonts w:ascii="Arial" w:hAnsi="Arial" w:cs="Arial"/>
          <w:color w:val="000000"/>
          <w:lang w:val="en-GB"/>
        </w:rPr>
        <w:t>Nazaré</w:t>
      </w:r>
      <w:proofErr w:type="spellEnd"/>
      <w:r w:rsidR="00DA76C0" w:rsidRPr="00CC75D6">
        <w:rPr>
          <w:rFonts w:ascii="Arial" w:hAnsi="Arial" w:cs="Arial"/>
          <w:color w:val="000000"/>
          <w:lang w:val="en-GB"/>
        </w:rPr>
        <w:t>, Terra Brava</w:t>
      </w:r>
      <w:r w:rsidR="00E01023" w:rsidRPr="00CC75D6">
        <w:rPr>
          <w:rFonts w:ascii="Arial" w:hAnsi="Arial" w:cs="Arial"/>
          <w:color w:val="000000"/>
          <w:lang w:val="en-GB"/>
        </w:rPr>
        <w:t xml:space="preserve">, Golpe de </w:t>
      </w:r>
      <w:proofErr w:type="spellStart"/>
      <w:r w:rsidR="00E01023" w:rsidRPr="00CC75D6">
        <w:rPr>
          <w:rFonts w:ascii="Arial" w:hAnsi="Arial" w:cs="Arial"/>
          <w:color w:val="000000"/>
          <w:lang w:val="en-GB"/>
        </w:rPr>
        <w:t>Sorte</w:t>
      </w:r>
      <w:proofErr w:type="spellEnd"/>
      <w:r w:rsidR="00EA0234" w:rsidRPr="00CC75D6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and Globo’s soap opera</w:t>
      </w:r>
      <w:r w:rsidR="00C93675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C697E" w:rsidRPr="00CC75D6">
        <w:rPr>
          <w:rFonts w:ascii="Arial" w:hAnsi="Arial" w:cs="Arial"/>
          <w:color w:val="000000"/>
          <w:lang w:val="en-GB"/>
        </w:rPr>
        <w:t>Totalmente</w:t>
      </w:r>
      <w:proofErr w:type="spellEnd"/>
      <w:r w:rsidR="003C697E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C697E" w:rsidRPr="00CC75D6">
        <w:rPr>
          <w:rFonts w:ascii="Arial" w:hAnsi="Arial" w:cs="Arial"/>
          <w:color w:val="000000"/>
          <w:lang w:val="en-GB"/>
        </w:rPr>
        <w:t>Demais</w:t>
      </w:r>
      <w:proofErr w:type="spellEnd"/>
      <w:r w:rsidR="00DA76C0" w:rsidRPr="00CC75D6">
        <w:rPr>
          <w:rFonts w:ascii="Arial" w:hAnsi="Arial" w:cs="Arial"/>
          <w:color w:val="000000"/>
          <w:lang w:val="en-GB"/>
        </w:rPr>
        <w:t>.</w:t>
      </w:r>
    </w:p>
    <w:p w14:paraId="3201A73A" w14:textId="77777777" w:rsidR="00E01023" w:rsidRPr="00CC75D6" w:rsidRDefault="00E01023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3638FE4C" w14:textId="77777777" w:rsidR="00E01023" w:rsidRPr="00CC75D6" w:rsidRDefault="00E01023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30B06D72" w14:textId="77777777" w:rsidR="00E01023" w:rsidRPr="00CC75D6" w:rsidRDefault="00E01023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6E609DA" w14:textId="77777777" w:rsidR="002900F2" w:rsidRPr="00CC75D6" w:rsidRDefault="002900F2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B04C889" w14:textId="29CC0EC5" w:rsidR="00DA76C0" w:rsidRPr="00CC75D6" w:rsidRDefault="00CC75D6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CC75D6">
        <w:rPr>
          <w:rFonts w:ascii="Arial" w:hAnsi="Arial" w:cs="Arial"/>
          <w:color w:val="000000"/>
          <w:lang w:val="en-GB"/>
        </w:rPr>
        <w:t>The season 2 of the soap opera</w:t>
      </w:r>
      <w:r w:rsidR="00DA76C0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DA76C0" w:rsidRPr="00CC75D6">
        <w:rPr>
          <w:rFonts w:ascii="Arial" w:hAnsi="Arial" w:cs="Arial"/>
          <w:color w:val="000000"/>
          <w:lang w:val="en-GB"/>
        </w:rPr>
        <w:t>Nazaré</w:t>
      </w:r>
      <w:proofErr w:type="spellEnd"/>
      <w:r w:rsidR="00035388" w:rsidRPr="00CC75D6">
        <w:rPr>
          <w:rFonts w:ascii="Arial" w:hAnsi="Arial" w:cs="Arial"/>
          <w:color w:val="000000"/>
          <w:lang w:val="en-GB"/>
        </w:rPr>
        <w:t xml:space="preserve"> </w:t>
      </w:r>
      <w:r w:rsidRPr="00CC75D6">
        <w:rPr>
          <w:rFonts w:ascii="Arial" w:hAnsi="Arial" w:cs="Arial"/>
          <w:color w:val="000000"/>
          <w:lang w:val="en-GB"/>
        </w:rPr>
        <w:t>ended the month leading</w:t>
      </w:r>
      <w:r w:rsidR="00DA76C0" w:rsidRPr="00CC75D6">
        <w:rPr>
          <w:rFonts w:ascii="Arial" w:hAnsi="Arial" w:cs="Arial"/>
          <w:color w:val="000000"/>
          <w:lang w:val="en-GB"/>
        </w:rPr>
        <w:t xml:space="preserve">, </w:t>
      </w:r>
      <w:r w:rsidRPr="00CC75D6">
        <w:rPr>
          <w:rFonts w:ascii="Arial" w:hAnsi="Arial" w:cs="Arial"/>
          <w:color w:val="000000"/>
          <w:lang w:val="en-GB"/>
        </w:rPr>
        <w:t>in the generalist channels’ universe</w:t>
      </w:r>
      <w:r w:rsidR="00CD4A70" w:rsidRPr="00CC75D6">
        <w:rPr>
          <w:rFonts w:ascii="Arial" w:hAnsi="Arial" w:cs="Arial"/>
          <w:color w:val="000000"/>
          <w:lang w:val="en-GB"/>
        </w:rPr>
        <w:t>,</w:t>
      </w:r>
      <w:r w:rsidRPr="00CC75D6">
        <w:rPr>
          <w:rFonts w:ascii="Arial" w:hAnsi="Arial" w:cs="Arial"/>
          <w:color w:val="000000"/>
          <w:lang w:val="en-GB"/>
        </w:rPr>
        <w:t xml:space="preserve"> with a share of</w:t>
      </w:r>
      <w:r w:rsidR="00DA76C0" w:rsidRPr="00CC75D6">
        <w:rPr>
          <w:rFonts w:ascii="Arial" w:hAnsi="Arial" w:cs="Arial"/>
          <w:color w:val="000000"/>
          <w:lang w:val="en-GB"/>
        </w:rPr>
        <w:t xml:space="preserve"> 2</w:t>
      </w:r>
      <w:r w:rsidR="002900F2" w:rsidRPr="00CC75D6">
        <w:rPr>
          <w:rFonts w:ascii="Arial" w:hAnsi="Arial" w:cs="Arial"/>
          <w:color w:val="000000"/>
          <w:lang w:val="en-GB"/>
        </w:rPr>
        <w:t>4</w:t>
      </w:r>
      <w:r w:rsidR="00E4085C" w:rsidRPr="00CC75D6">
        <w:rPr>
          <w:rFonts w:ascii="Arial" w:hAnsi="Arial" w:cs="Arial"/>
          <w:color w:val="000000"/>
          <w:lang w:val="en-GB"/>
        </w:rPr>
        <w:t>,1</w:t>
      </w:r>
      <w:r w:rsidR="00DA76C0" w:rsidRPr="00CC75D6">
        <w:rPr>
          <w:rFonts w:ascii="Arial" w:hAnsi="Arial" w:cs="Arial"/>
          <w:color w:val="000000"/>
          <w:lang w:val="en-GB"/>
        </w:rPr>
        <w:t xml:space="preserve">% </w:t>
      </w:r>
      <w:r w:rsidRPr="00CC75D6">
        <w:rPr>
          <w:rFonts w:ascii="Arial" w:hAnsi="Arial" w:cs="Arial"/>
          <w:color w:val="000000"/>
          <w:lang w:val="en-GB"/>
        </w:rPr>
        <w:t>and</w:t>
      </w:r>
      <w:r w:rsidR="00DA76C0" w:rsidRPr="00CC75D6">
        <w:rPr>
          <w:rFonts w:ascii="Arial" w:hAnsi="Arial" w:cs="Arial"/>
          <w:color w:val="000000"/>
          <w:lang w:val="en-GB"/>
        </w:rPr>
        <w:t xml:space="preserve"> 1</w:t>
      </w:r>
      <w:r w:rsidR="00E4085C" w:rsidRPr="00CC75D6">
        <w:rPr>
          <w:rFonts w:ascii="Arial" w:hAnsi="Arial" w:cs="Arial"/>
          <w:color w:val="000000"/>
          <w:lang w:val="en-GB"/>
        </w:rPr>
        <w:t>2,8</w:t>
      </w:r>
      <w:r w:rsidR="00DA76C0" w:rsidRPr="00CC75D6">
        <w:rPr>
          <w:rFonts w:ascii="Arial" w:hAnsi="Arial" w:cs="Arial"/>
          <w:color w:val="000000"/>
          <w:lang w:val="en-GB"/>
        </w:rPr>
        <w:t xml:space="preserve">% </w:t>
      </w:r>
      <w:r w:rsidRPr="00CC75D6">
        <w:rPr>
          <w:rFonts w:ascii="Arial" w:hAnsi="Arial" w:cs="Arial"/>
          <w:color w:val="000000"/>
          <w:lang w:val="en-GB"/>
        </w:rPr>
        <w:t>of</w:t>
      </w:r>
      <w:r>
        <w:rPr>
          <w:rFonts w:ascii="Arial" w:hAnsi="Arial" w:cs="Arial"/>
          <w:color w:val="000000"/>
          <w:lang w:val="en-GB"/>
        </w:rPr>
        <w:t xml:space="preserve"> average audience</w:t>
      </w:r>
      <w:r w:rsidR="00DA76C0" w:rsidRPr="00CC75D6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which corresponds to</w:t>
      </w:r>
      <w:r w:rsidR="00DA76C0" w:rsidRPr="00CC75D6">
        <w:rPr>
          <w:rFonts w:ascii="Arial" w:hAnsi="Arial" w:cs="Arial"/>
          <w:color w:val="000000"/>
          <w:lang w:val="en-GB"/>
        </w:rPr>
        <w:t xml:space="preserve"> 1 </w:t>
      </w:r>
      <w:r w:rsidR="007B5047" w:rsidRPr="00CC75D6">
        <w:rPr>
          <w:rFonts w:ascii="Arial" w:hAnsi="Arial" w:cs="Arial"/>
          <w:color w:val="000000"/>
          <w:lang w:val="en-GB"/>
        </w:rPr>
        <w:t>2</w:t>
      </w:r>
      <w:r w:rsidR="00E4085C" w:rsidRPr="00CC75D6">
        <w:rPr>
          <w:rFonts w:ascii="Arial" w:hAnsi="Arial" w:cs="Arial"/>
          <w:color w:val="000000"/>
          <w:lang w:val="en-GB"/>
        </w:rPr>
        <w:t>08</w:t>
      </w:r>
      <w:r w:rsidR="00DA76C0" w:rsidRPr="00CC75D6">
        <w:rPr>
          <w:rFonts w:ascii="Arial" w:hAnsi="Arial" w:cs="Arial"/>
          <w:color w:val="000000"/>
          <w:lang w:val="en-GB"/>
        </w:rPr>
        <w:t xml:space="preserve"> </w:t>
      </w:r>
      <w:r w:rsidR="00AC0558" w:rsidRPr="00CC75D6">
        <w:rPr>
          <w:rFonts w:ascii="Arial" w:hAnsi="Arial" w:cs="Arial"/>
          <w:color w:val="000000"/>
          <w:lang w:val="en-GB"/>
        </w:rPr>
        <w:t>3</w:t>
      </w:r>
      <w:r w:rsidR="000C0733" w:rsidRPr="00CC75D6">
        <w:rPr>
          <w:rFonts w:ascii="Arial" w:hAnsi="Arial" w:cs="Arial"/>
          <w:color w:val="000000"/>
          <w:lang w:val="en-GB"/>
        </w:rPr>
        <w:t>00</w:t>
      </w:r>
      <w:r w:rsidR="003A444A" w:rsidRPr="00CC75D6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viewers</w:t>
      </w:r>
      <w:r w:rsidR="00E4085C" w:rsidRPr="00CC75D6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having been the most watched fiction show of the Portuguese television in November</w:t>
      </w:r>
      <w:r w:rsidR="00DA76C0" w:rsidRPr="00CC75D6">
        <w:rPr>
          <w:rFonts w:ascii="Arial" w:hAnsi="Arial" w:cs="Arial"/>
          <w:color w:val="000000"/>
          <w:lang w:val="en-GB"/>
        </w:rPr>
        <w:t xml:space="preserve">. </w:t>
      </w:r>
      <w:r w:rsidRPr="00CC75D6">
        <w:rPr>
          <w:rFonts w:ascii="Arial" w:hAnsi="Arial" w:cs="Arial"/>
          <w:color w:val="000000"/>
          <w:lang w:val="en-GB"/>
        </w:rPr>
        <w:t>The soap opera</w:t>
      </w:r>
      <w:r w:rsidR="00DA76C0" w:rsidRPr="00CC75D6">
        <w:rPr>
          <w:rFonts w:ascii="Arial" w:hAnsi="Arial" w:cs="Arial"/>
          <w:color w:val="000000"/>
          <w:lang w:val="en-GB"/>
        </w:rPr>
        <w:t xml:space="preserve"> Terra Brava </w:t>
      </w:r>
      <w:r w:rsidRPr="00CC75D6">
        <w:rPr>
          <w:rFonts w:ascii="Arial" w:hAnsi="Arial" w:cs="Arial"/>
          <w:color w:val="000000"/>
          <w:lang w:val="en-GB"/>
        </w:rPr>
        <w:t>ended the month leading</w:t>
      </w:r>
      <w:r w:rsidR="00DA76C0" w:rsidRPr="00CC75D6">
        <w:rPr>
          <w:rFonts w:ascii="Arial" w:hAnsi="Arial" w:cs="Arial"/>
          <w:color w:val="000000"/>
          <w:lang w:val="en-GB"/>
        </w:rPr>
        <w:t>,</w:t>
      </w:r>
      <w:r w:rsidRPr="00CC75D6">
        <w:rPr>
          <w:rFonts w:ascii="Arial" w:hAnsi="Arial" w:cs="Arial"/>
          <w:color w:val="000000"/>
          <w:lang w:val="en-GB"/>
        </w:rPr>
        <w:t xml:space="preserve"> in the generalist channels’ universe, with a share of</w:t>
      </w:r>
      <w:r w:rsidR="00DA76C0" w:rsidRPr="00CC75D6">
        <w:rPr>
          <w:rFonts w:ascii="Arial" w:hAnsi="Arial" w:cs="Arial"/>
          <w:color w:val="000000"/>
          <w:lang w:val="en-GB"/>
        </w:rPr>
        <w:t xml:space="preserve"> 2</w:t>
      </w:r>
      <w:r w:rsidR="00E4085C" w:rsidRPr="00CC75D6">
        <w:rPr>
          <w:rFonts w:ascii="Arial" w:hAnsi="Arial" w:cs="Arial"/>
          <w:color w:val="000000"/>
          <w:lang w:val="en-GB"/>
        </w:rPr>
        <w:t>5,</w:t>
      </w:r>
      <w:r w:rsidR="00AC0558" w:rsidRPr="00CC75D6">
        <w:rPr>
          <w:rFonts w:ascii="Arial" w:hAnsi="Arial" w:cs="Arial"/>
          <w:color w:val="000000"/>
          <w:lang w:val="en-GB"/>
        </w:rPr>
        <w:t>1</w:t>
      </w:r>
      <w:r w:rsidR="00DA76C0" w:rsidRPr="00CC75D6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</w:t>
      </w:r>
      <w:r w:rsidR="00DA76C0" w:rsidRPr="00CC75D6">
        <w:rPr>
          <w:rFonts w:ascii="Arial" w:hAnsi="Arial" w:cs="Arial"/>
          <w:color w:val="000000"/>
          <w:lang w:val="en-GB"/>
        </w:rPr>
        <w:t xml:space="preserve"> 1</w:t>
      </w:r>
      <w:r w:rsidR="00C93675" w:rsidRPr="00CC75D6">
        <w:rPr>
          <w:rFonts w:ascii="Arial" w:hAnsi="Arial" w:cs="Arial"/>
          <w:color w:val="000000"/>
          <w:lang w:val="en-GB"/>
        </w:rPr>
        <w:t>1,</w:t>
      </w:r>
      <w:r w:rsidR="00E4085C" w:rsidRPr="00CC75D6">
        <w:rPr>
          <w:rFonts w:ascii="Arial" w:hAnsi="Arial" w:cs="Arial"/>
          <w:color w:val="000000"/>
          <w:lang w:val="en-GB"/>
        </w:rPr>
        <w:t>2</w:t>
      </w:r>
      <w:r w:rsidR="00DA76C0" w:rsidRPr="00CC75D6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</w:t>
      </w:r>
      <w:r w:rsidR="00DA76C0" w:rsidRPr="00CC75D6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which corresponds to</w:t>
      </w:r>
      <w:r w:rsidR="00DA76C0" w:rsidRPr="00CC75D6">
        <w:rPr>
          <w:rFonts w:ascii="Arial" w:hAnsi="Arial" w:cs="Arial"/>
          <w:color w:val="000000"/>
          <w:lang w:val="en-GB"/>
        </w:rPr>
        <w:t xml:space="preserve"> 1 </w:t>
      </w:r>
      <w:r>
        <w:rPr>
          <w:rFonts w:ascii="Arial" w:hAnsi="Arial" w:cs="Arial"/>
          <w:color w:val="000000"/>
          <w:lang w:val="en-GB"/>
        </w:rPr>
        <w:t>0</w:t>
      </w:r>
      <w:r w:rsidR="007B5047" w:rsidRPr="00CC75D6">
        <w:rPr>
          <w:rFonts w:ascii="Arial" w:hAnsi="Arial" w:cs="Arial"/>
          <w:color w:val="000000"/>
          <w:lang w:val="en-GB"/>
        </w:rPr>
        <w:t>5</w:t>
      </w:r>
      <w:r w:rsidR="00AC0558" w:rsidRPr="00CC75D6">
        <w:rPr>
          <w:rFonts w:ascii="Arial" w:hAnsi="Arial" w:cs="Arial"/>
          <w:color w:val="000000"/>
          <w:lang w:val="en-GB"/>
        </w:rPr>
        <w:t>7</w:t>
      </w:r>
      <w:r w:rsidR="00DA76C0" w:rsidRPr="00CC75D6">
        <w:rPr>
          <w:rFonts w:ascii="Arial" w:hAnsi="Arial" w:cs="Arial"/>
          <w:color w:val="000000"/>
          <w:lang w:val="en-GB"/>
        </w:rPr>
        <w:t xml:space="preserve"> </w:t>
      </w:r>
      <w:r w:rsidR="00AC0558" w:rsidRPr="00CC75D6">
        <w:rPr>
          <w:rFonts w:ascii="Arial" w:hAnsi="Arial" w:cs="Arial"/>
          <w:color w:val="000000"/>
          <w:lang w:val="en-GB"/>
        </w:rPr>
        <w:t>1</w:t>
      </w:r>
      <w:r w:rsidR="00A304AB" w:rsidRPr="00CC75D6">
        <w:rPr>
          <w:rFonts w:ascii="Arial" w:hAnsi="Arial" w:cs="Arial"/>
          <w:color w:val="000000"/>
          <w:lang w:val="en-GB"/>
        </w:rPr>
        <w:t xml:space="preserve">00 </w:t>
      </w:r>
      <w:r>
        <w:rPr>
          <w:rFonts w:ascii="Arial" w:hAnsi="Arial" w:cs="Arial"/>
          <w:color w:val="000000"/>
          <w:lang w:val="en-GB"/>
        </w:rPr>
        <w:t>viewers</w:t>
      </w:r>
      <w:r w:rsidR="00DA76C0" w:rsidRPr="00CC75D6">
        <w:rPr>
          <w:rFonts w:ascii="Arial" w:hAnsi="Arial" w:cs="Arial"/>
          <w:color w:val="000000"/>
          <w:lang w:val="en-GB"/>
        </w:rPr>
        <w:t>.</w:t>
      </w:r>
      <w:r w:rsidR="003C697E" w:rsidRPr="00CC75D6">
        <w:rPr>
          <w:rFonts w:ascii="Arial" w:hAnsi="Arial" w:cs="Arial"/>
          <w:color w:val="000000"/>
          <w:lang w:val="en-GB"/>
        </w:rPr>
        <w:t xml:space="preserve"> </w:t>
      </w:r>
      <w:r w:rsidRPr="00CC75D6">
        <w:rPr>
          <w:rFonts w:ascii="Arial" w:hAnsi="Arial" w:cs="Arial"/>
          <w:color w:val="000000"/>
          <w:lang w:val="en-GB"/>
        </w:rPr>
        <w:t>The series</w:t>
      </w:r>
      <w:r w:rsidR="00E4085C" w:rsidRPr="00CC75D6">
        <w:rPr>
          <w:rFonts w:ascii="Arial" w:hAnsi="Arial" w:cs="Arial"/>
          <w:color w:val="000000"/>
          <w:lang w:val="en-GB"/>
        </w:rPr>
        <w:t xml:space="preserve"> Golpe de </w:t>
      </w:r>
      <w:proofErr w:type="spellStart"/>
      <w:r w:rsidR="00E4085C" w:rsidRPr="00CC75D6">
        <w:rPr>
          <w:rFonts w:ascii="Arial" w:hAnsi="Arial" w:cs="Arial"/>
          <w:color w:val="000000"/>
          <w:lang w:val="en-GB"/>
        </w:rPr>
        <w:t>Sorte</w:t>
      </w:r>
      <w:proofErr w:type="spellEnd"/>
      <w:r w:rsidR="00E4085C" w:rsidRPr="00CC75D6">
        <w:rPr>
          <w:rFonts w:ascii="Arial" w:hAnsi="Arial" w:cs="Arial"/>
          <w:color w:val="000000"/>
          <w:lang w:val="en-GB"/>
        </w:rPr>
        <w:t xml:space="preserve"> </w:t>
      </w:r>
      <w:r w:rsidRPr="00CC75D6">
        <w:rPr>
          <w:rFonts w:ascii="Arial" w:hAnsi="Arial" w:cs="Arial"/>
          <w:color w:val="000000"/>
          <w:lang w:val="en-GB"/>
        </w:rPr>
        <w:t>ended the month leading</w:t>
      </w:r>
      <w:r w:rsidR="00E4085C" w:rsidRPr="00CC75D6">
        <w:rPr>
          <w:rFonts w:ascii="Arial" w:hAnsi="Arial" w:cs="Arial"/>
          <w:color w:val="000000"/>
          <w:lang w:val="en-GB"/>
        </w:rPr>
        <w:t>,</w:t>
      </w:r>
      <w:r w:rsidRPr="00CC75D6">
        <w:rPr>
          <w:rFonts w:ascii="Arial" w:hAnsi="Arial" w:cs="Arial"/>
          <w:color w:val="000000"/>
          <w:lang w:val="en-GB"/>
        </w:rPr>
        <w:t xml:space="preserve"> in the generalist channels’ universe, with a share of </w:t>
      </w:r>
      <w:r w:rsidR="00E4085C" w:rsidRPr="00CC75D6">
        <w:rPr>
          <w:rFonts w:ascii="Arial" w:hAnsi="Arial" w:cs="Arial"/>
          <w:color w:val="000000"/>
          <w:lang w:val="en-GB"/>
        </w:rPr>
        <w:t>19,7%</w:t>
      </w:r>
      <w:r w:rsidRPr="00CC75D6">
        <w:rPr>
          <w:rFonts w:ascii="Arial" w:hAnsi="Arial" w:cs="Arial"/>
          <w:color w:val="000000"/>
          <w:lang w:val="en-GB"/>
        </w:rPr>
        <w:t>, and Globo’s soap op</w:t>
      </w:r>
      <w:r>
        <w:rPr>
          <w:rFonts w:ascii="Arial" w:hAnsi="Arial" w:cs="Arial"/>
          <w:color w:val="000000"/>
          <w:lang w:val="en-GB"/>
        </w:rPr>
        <w:t>era</w:t>
      </w:r>
      <w:r w:rsidR="007B5047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7B5047" w:rsidRPr="00CC75D6">
        <w:rPr>
          <w:rFonts w:ascii="Arial" w:hAnsi="Arial" w:cs="Arial"/>
          <w:color w:val="000000"/>
          <w:lang w:val="en-GB"/>
        </w:rPr>
        <w:t>Totalmente</w:t>
      </w:r>
      <w:proofErr w:type="spellEnd"/>
      <w:r w:rsidR="007B5047" w:rsidRPr="00CC75D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7B5047" w:rsidRPr="00CC75D6">
        <w:rPr>
          <w:rFonts w:ascii="Arial" w:hAnsi="Arial" w:cs="Arial"/>
          <w:color w:val="000000"/>
          <w:lang w:val="en-GB"/>
        </w:rPr>
        <w:t>Demais</w:t>
      </w:r>
      <w:proofErr w:type="spellEnd"/>
      <w:r w:rsidR="001825FF" w:rsidRPr="00CC75D6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ended the month leading as well</w:t>
      </w:r>
      <w:r w:rsidR="001825FF" w:rsidRPr="00CC75D6">
        <w:rPr>
          <w:rFonts w:ascii="Arial" w:hAnsi="Arial" w:cs="Arial"/>
          <w:color w:val="000000"/>
          <w:lang w:val="en-GB"/>
        </w:rPr>
        <w:t>,</w:t>
      </w:r>
      <w:r w:rsidR="009945FA">
        <w:rPr>
          <w:rFonts w:ascii="Arial" w:hAnsi="Arial" w:cs="Arial"/>
          <w:color w:val="000000"/>
          <w:lang w:val="en-GB"/>
        </w:rPr>
        <w:t xml:space="preserve"> in the generalist channels’ universe, with a share of</w:t>
      </w:r>
      <w:r w:rsidR="001825FF" w:rsidRPr="00CC75D6">
        <w:rPr>
          <w:rFonts w:ascii="Arial" w:hAnsi="Arial" w:cs="Arial"/>
          <w:color w:val="000000"/>
          <w:lang w:val="en-GB"/>
        </w:rPr>
        <w:t xml:space="preserve"> </w:t>
      </w:r>
      <w:r w:rsidR="00E4085C" w:rsidRPr="00CC75D6">
        <w:rPr>
          <w:rFonts w:ascii="Arial" w:hAnsi="Arial" w:cs="Arial"/>
          <w:color w:val="000000"/>
          <w:lang w:val="en-GB"/>
        </w:rPr>
        <w:t>18,4</w:t>
      </w:r>
      <w:r w:rsidR="001825FF" w:rsidRPr="00CC75D6">
        <w:rPr>
          <w:rFonts w:ascii="Arial" w:hAnsi="Arial" w:cs="Arial"/>
          <w:color w:val="000000"/>
          <w:lang w:val="en-GB"/>
        </w:rPr>
        <w:t>%.</w:t>
      </w:r>
    </w:p>
    <w:p w14:paraId="77BA6A36" w14:textId="788E589B" w:rsidR="006F3A05" w:rsidRPr="009945FA" w:rsidRDefault="009945FA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9945FA">
        <w:rPr>
          <w:rFonts w:ascii="Arial" w:hAnsi="Arial" w:cs="Arial"/>
          <w:color w:val="000000"/>
          <w:lang w:val="en-GB"/>
        </w:rPr>
        <w:t>On Sunday’s</w:t>
      </w:r>
      <w:r w:rsidR="006F3A05" w:rsidRPr="009945FA">
        <w:rPr>
          <w:rFonts w:ascii="Arial" w:hAnsi="Arial" w:cs="Arial"/>
          <w:color w:val="000000"/>
          <w:lang w:val="en-GB"/>
        </w:rPr>
        <w:t xml:space="preserve"> prime time</w:t>
      </w:r>
      <w:r w:rsidRPr="009945FA">
        <w:rPr>
          <w:rFonts w:ascii="Arial" w:hAnsi="Arial" w:cs="Arial"/>
          <w:color w:val="000000"/>
          <w:lang w:val="en-GB"/>
        </w:rPr>
        <w:t>,</w:t>
      </w:r>
      <w:r w:rsidR="006F3A05" w:rsidRPr="009945FA">
        <w:rPr>
          <w:rFonts w:ascii="Arial" w:hAnsi="Arial" w:cs="Arial"/>
          <w:color w:val="000000"/>
          <w:lang w:val="en-GB"/>
        </w:rPr>
        <w:t xml:space="preserve"> SIC </w:t>
      </w:r>
      <w:r w:rsidRPr="009945FA">
        <w:rPr>
          <w:rFonts w:ascii="Arial" w:hAnsi="Arial" w:cs="Arial"/>
          <w:color w:val="000000"/>
          <w:lang w:val="en-GB"/>
        </w:rPr>
        <w:t>led with a share of</w:t>
      </w:r>
      <w:r w:rsidR="006F3A05" w:rsidRPr="009945FA">
        <w:rPr>
          <w:rFonts w:ascii="Arial" w:hAnsi="Arial" w:cs="Arial"/>
          <w:color w:val="000000"/>
          <w:lang w:val="en-GB"/>
        </w:rPr>
        <w:t xml:space="preserve"> 2</w:t>
      </w:r>
      <w:r w:rsidR="00E4085C" w:rsidRPr="009945FA">
        <w:rPr>
          <w:rFonts w:ascii="Arial" w:hAnsi="Arial" w:cs="Arial"/>
          <w:color w:val="000000"/>
          <w:lang w:val="en-GB"/>
        </w:rPr>
        <w:t>1,0</w:t>
      </w:r>
      <w:r w:rsidR="006F3A05" w:rsidRPr="009945FA">
        <w:rPr>
          <w:rFonts w:ascii="Arial" w:hAnsi="Arial" w:cs="Arial"/>
          <w:color w:val="000000"/>
          <w:lang w:val="en-GB"/>
        </w:rPr>
        <w:t xml:space="preserve">%, </w:t>
      </w:r>
      <w:r w:rsidRPr="009945FA">
        <w:rPr>
          <w:rFonts w:ascii="Arial" w:hAnsi="Arial" w:cs="Arial"/>
          <w:color w:val="000000"/>
          <w:lang w:val="en-GB"/>
        </w:rPr>
        <w:t>against TVI’s</w:t>
      </w:r>
      <w:r w:rsidR="006F3A05" w:rsidRPr="009945FA">
        <w:rPr>
          <w:rFonts w:ascii="Arial" w:hAnsi="Arial" w:cs="Arial"/>
          <w:color w:val="000000"/>
          <w:lang w:val="en-GB"/>
        </w:rPr>
        <w:t xml:space="preserve"> </w:t>
      </w:r>
      <w:r w:rsidR="00E4085C" w:rsidRPr="009945FA">
        <w:rPr>
          <w:rFonts w:ascii="Arial" w:hAnsi="Arial" w:cs="Arial"/>
          <w:color w:val="000000"/>
          <w:lang w:val="en-GB"/>
        </w:rPr>
        <w:t>20,0</w:t>
      </w:r>
      <w:r w:rsidR="006F3A05" w:rsidRPr="009945FA">
        <w:rPr>
          <w:rFonts w:ascii="Arial" w:hAnsi="Arial" w:cs="Arial"/>
          <w:color w:val="000000"/>
          <w:lang w:val="en-GB"/>
        </w:rPr>
        <w:t xml:space="preserve">% </w:t>
      </w:r>
      <w:r w:rsidRPr="009945FA">
        <w:rPr>
          <w:rFonts w:ascii="Arial" w:hAnsi="Arial" w:cs="Arial"/>
          <w:color w:val="000000"/>
          <w:lang w:val="en-GB"/>
        </w:rPr>
        <w:t>and RTP1’s</w:t>
      </w:r>
      <w:r w:rsidR="006F3A05" w:rsidRPr="009945FA">
        <w:rPr>
          <w:rFonts w:ascii="Arial" w:hAnsi="Arial" w:cs="Arial"/>
          <w:color w:val="000000"/>
          <w:lang w:val="en-GB"/>
        </w:rPr>
        <w:t xml:space="preserve"> 1</w:t>
      </w:r>
      <w:r w:rsidR="00E4085C" w:rsidRPr="009945FA">
        <w:rPr>
          <w:rFonts w:ascii="Arial" w:hAnsi="Arial" w:cs="Arial"/>
          <w:color w:val="000000"/>
          <w:lang w:val="en-GB"/>
        </w:rPr>
        <w:t>4,8</w:t>
      </w:r>
      <w:r w:rsidR="006F3A05" w:rsidRPr="009945FA">
        <w:rPr>
          <w:rFonts w:ascii="Arial" w:hAnsi="Arial" w:cs="Arial"/>
          <w:color w:val="000000"/>
          <w:lang w:val="en-GB"/>
        </w:rPr>
        <w:t xml:space="preserve">%, </w:t>
      </w:r>
      <w:r w:rsidRPr="009945FA">
        <w:rPr>
          <w:rFonts w:ascii="Arial" w:hAnsi="Arial" w:cs="Arial"/>
          <w:color w:val="000000"/>
          <w:lang w:val="en-GB"/>
        </w:rPr>
        <w:t>with</w:t>
      </w:r>
      <w:r w:rsidR="006F3A05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Jornal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Noite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the sh</w:t>
      </w:r>
      <w:r>
        <w:rPr>
          <w:rFonts w:ascii="Arial" w:hAnsi="Arial" w:cs="Arial"/>
          <w:color w:val="000000"/>
          <w:lang w:val="en-GB"/>
        </w:rPr>
        <w:t>ow</w:t>
      </w:r>
      <w:r w:rsidR="006F3A05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Isto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é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Gozar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Com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Quem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Trabalha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2ª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vaga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and</w:t>
      </w:r>
      <w:r w:rsidR="006F3A05" w:rsidRPr="009945FA">
        <w:rPr>
          <w:rFonts w:ascii="Arial" w:hAnsi="Arial" w:cs="Arial"/>
          <w:color w:val="000000"/>
          <w:lang w:val="en-GB"/>
        </w:rPr>
        <w:t xml:space="preserve"> O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Noivo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 xml:space="preserve"> é que </w:t>
      </w:r>
      <w:proofErr w:type="spellStart"/>
      <w:r w:rsidR="006F3A05" w:rsidRPr="009945FA">
        <w:rPr>
          <w:rFonts w:ascii="Arial" w:hAnsi="Arial" w:cs="Arial"/>
          <w:color w:val="000000"/>
          <w:lang w:val="en-GB"/>
        </w:rPr>
        <w:t>Sabe</w:t>
      </w:r>
      <w:proofErr w:type="spellEnd"/>
      <w:r w:rsidR="006F3A05" w:rsidRPr="009945FA">
        <w:rPr>
          <w:rFonts w:ascii="Arial" w:hAnsi="Arial" w:cs="Arial"/>
          <w:color w:val="000000"/>
          <w:lang w:val="en-GB"/>
        </w:rPr>
        <w:t>.</w:t>
      </w:r>
    </w:p>
    <w:p w14:paraId="567689F5" w14:textId="7C931157" w:rsidR="00C93675" w:rsidRPr="009945FA" w:rsidRDefault="009945FA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9945FA">
        <w:rPr>
          <w:rFonts w:ascii="Arial" w:hAnsi="Arial" w:cs="Arial"/>
          <w:color w:val="000000"/>
          <w:lang w:val="en-GB"/>
        </w:rPr>
        <w:t>The show</w:t>
      </w:r>
      <w:r w:rsidR="00C93675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93675" w:rsidRPr="009945FA">
        <w:rPr>
          <w:rFonts w:ascii="Arial" w:hAnsi="Arial" w:cs="Arial"/>
          <w:color w:val="000000"/>
          <w:lang w:val="en-GB"/>
        </w:rPr>
        <w:t>Isto</w:t>
      </w:r>
      <w:proofErr w:type="spellEnd"/>
      <w:r w:rsidR="00C93675" w:rsidRPr="009945FA">
        <w:rPr>
          <w:rFonts w:ascii="Arial" w:hAnsi="Arial" w:cs="Arial"/>
          <w:color w:val="000000"/>
          <w:lang w:val="en-GB"/>
        </w:rPr>
        <w:t xml:space="preserve"> é </w:t>
      </w:r>
      <w:proofErr w:type="spellStart"/>
      <w:r w:rsidR="00C93675" w:rsidRPr="009945FA">
        <w:rPr>
          <w:rFonts w:ascii="Arial" w:hAnsi="Arial" w:cs="Arial"/>
          <w:color w:val="000000"/>
          <w:lang w:val="en-GB"/>
        </w:rPr>
        <w:t>Gozar</w:t>
      </w:r>
      <w:proofErr w:type="spellEnd"/>
      <w:r w:rsidR="00C93675" w:rsidRPr="009945FA">
        <w:rPr>
          <w:rFonts w:ascii="Arial" w:hAnsi="Arial" w:cs="Arial"/>
          <w:color w:val="000000"/>
          <w:lang w:val="en-GB"/>
        </w:rPr>
        <w:t xml:space="preserve"> Com </w:t>
      </w:r>
      <w:proofErr w:type="spellStart"/>
      <w:r w:rsidR="00C93675" w:rsidRPr="009945FA">
        <w:rPr>
          <w:rFonts w:ascii="Arial" w:hAnsi="Arial" w:cs="Arial"/>
          <w:color w:val="000000"/>
          <w:lang w:val="en-GB"/>
        </w:rPr>
        <w:t>Quem</w:t>
      </w:r>
      <w:proofErr w:type="spellEnd"/>
      <w:r w:rsidR="00C93675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93675" w:rsidRPr="009945FA">
        <w:rPr>
          <w:rFonts w:ascii="Arial" w:hAnsi="Arial" w:cs="Arial"/>
          <w:color w:val="000000"/>
          <w:lang w:val="en-GB"/>
        </w:rPr>
        <w:t>Trabalha</w:t>
      </w:r>
      <w:proofErr w:type="spellEnd"/>
      <w:r w:rsidR="00C93675" w:rsidRPr="009945FA">
        <w:rPr>
          <w:rFonts w:ascii="Arial" w:hAnsi="Arial" w:cs="Arial"/>
          <w:color w:val="000000"/>
          <w:lang w:val="en-GB"/>
        </w:rPr>
        <w:t xml:space="preserve"> 2ª </w:t>
      </w:r>
      <w:proofErr w:type="spellStart"/>
      <w:r w:rsidR="00C93675" w:rsidRPr="009945FA">
        <w:rPr>
          <w:rFonts w:ascii="Arial" w:hAnsi="Arial" w:cs="Arial"/>
          <w:color w:val="000000"/>
          <w:lang w:val="en-GB"/>
        </w:rPr>
        <w:t>vaga</w:t>
      </w:r>
      <w:proofErr w:type="spellEnd"/>
      <w:r w:rsidR="00C93675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hosted by</w:t>
      </w:r>
      <w:r w:rsidR="00C93675" w:rsidRPr="009945FA">
        <w:rPr>
          <w:rFonts w:ascii="Arial" w:hAnsi="Arial" w:cs="Arial"/>
          <w:color w:val="000000"/>
          <w:lang w:val="en-GB"/>
        </w:rPr>
        <w:t xml:space="preserve"> Ricardo Araújo Pereira, </w:t>
      </w:r>
      <w:r w:rsidRPr="009945FA">
        <w:rPr>
          <w:rFonts w:ascii="Arial" w:hAnsi="Arial" w:cs="Arial"/>
          <w:color w:val="000000"/>
          <w:lang w:val="en-GB"/>
        </w:rPr>
        <w:t>ended the month leading</w:t>
      </w:r>
      <w:r w:rsidR="00C93675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in the generalist channels’ universe</w:t>
      </w:r>
      <w:r w:rsidR="00C93675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with a share of</w:t>
      </w:r>
      <w:r w:rsidR="00C93675" w:rsidRPr="009945FA">
        <w:rPr>
          <w:rFonts w:ascii="Arial" w:hAnsi="Arial" w:cs="Arial"/>
          <w:color w:val="000000"/>
          <w:lang w:val="en-GB"/>
        </w:rPr>
        <w:t xml:space="preserve"> 2</w:t>
      </w:r>
      <w:r w:rsidR="00B72883" w:rsidRPr="009945FA">
        <w:rPr>
          <w:rFonts w:ascii="Arial" w:hAnsi="Arial" w:cs="Arial"/>
          <w:color w:val="000000"/>
          <w:lang w:val="en-GB"/>
        </w:rPr>
        <w:t>2,9</w:t>
      </w:r>
      <w:r w:rsidR="00C93675" w:rsidRPr="009945FA">
        <w:rPr>
          <w:rFonts w:ascii="Arial" w:hAnsi="Arial" w:cs="Arial"/>
          <w:color w:val="000000"/>
          <w:lang w:val="en-GB"/>
        </w:rPr>
        <w:t xml:space="preserve">% </w:t>
      </w:r>
      <w:r w:rsidRPr="009945FA">
        <w:rPr>
          <w:rFonts w:ascii="Arial" w:hAnsi="Arial" w:cs="Arial"/>
          <w:color w:val="000000"/>
          <w:lang w:val="en-GB"/>
        </w:rPr>
        <w:t>and</w:t>
      </w:r>
      <w:r w:rsidR="00C93675" w:rsidRPr="009945FA">
        <w:rPr>
          <w:rFonts w:ascii="Arial" w:hAnsi="Arial" w:cs="Arial"/>
          <w:color w:val="000000"/>
          <w:lang w:val="en-GB"/>
        </w:rPr>
        <w:t xml:space="preserve"> 1</w:t>
      </w:r>
      <w:r w:rsidR="00056BAA" w:rsidRPr="009945FA">
        <w:rPr>
          <w:rFonts w:ascii="Arial" w:hAnsi="Arial" w:cs="Arial"/>
          <w:color w:val="000000"/>
          <w:lang w:val="en-GB"/>
        </w:rPr>
        <w:t>3,</w:t>
      </w:r>
      <w:r w:rsidR="00B72883" w:rsidRPr="009945FA">
        <w:rPr>
          <w:rFonts w:ascii="Arial" w:hAnsi="Arial" w:cs="Arial"/>
          <w:color w:val="000000"/>
          <w:lang w:val="en-GB"/>
        </w:rPr>
        <w:t>0</w:t>
      </w:r>
      <w:r w:rsidR="00C93675" w:rsidRPr="009945FA">
        <w:rPr>
          <w:rFonts w:ascii="Arial" w:hAnsi="Arial" w:cs="Arial"/>
          <w:color w:val="000000"/>
          <w:lang w:val="en-GB"/>
        </w:rPr>
        <w:t xml:space="preserve">% </w:t>
      </w:r>
      <w:r w:rsidRPr="009945FA">
        <w:rPr>
          <w:rFonts w:ascii="Arial" w:hAnsi="Arial" w:cs="Arial"/>
          <w:color w:val="000000"/>
          <w:lang w:val="en-GB"/>
        </w:rPr>
        <w:t>of average audience</w:t>
      </w:r>
      <w:r w:rsidR="00C93675" w:rsidRPr="009945FA">
        <w:rPr>
          <w:rFonts w:ascii="Arial" w:hAnsi="Arial" w:cs="Arial"/>
          <w:color w:val="000000"/>
          <w:lang w:val="en-GB"/>
        </w:rPr>
        <w:t>,</w:t>
      </w:r>
      <w:r w:rsidRPr="009945FA">
        <w:rPr>
          <w:rFonts w:ascii="Arial" w:hAnsi="Arial" w:cs="Arial"/>
          <w:color w:val="000000"/>
          <w:lang w:val="en-GB"/>
        </w:rPr>
        <w:t xml:space="preserve"> which corresponds to</w:t>
      </w:r>
      <w:r w:rsidR="00C93675" w:rsidRPr="009945FA">
        <w:rPr>
          <w:rFonts w:ascii="Arial" w:hAnsi="Arial" w:cs="Arial"/>
          <w:color w:val="000000"/>
          <w:lang w:val="en-GB"/>
        </w:rPr>
        <w:t xml:space="preserve"> 1 </w:t>
      </w:r>
      <w:r w:rsidR="00056BAA" w:rsidRPr="009945FA">
        <w:rPr>
          <w:rFonts w:ascii="Arial" w:hAnsi="Arial" w:cs="Arial"/>
          <w:color w:val="000000"/>
          <w:lang w:val="en-GB"/>
        </w:rPr>
        <w:t>23</w:t>
      </w:r>
      <w:r w:rsidR="00B72883" w:rsidRPr="009945FA">
        <w:rPr>
          <w:rFonts w:ascii="Arial" w:hAnsi="Arial" w:cs="Arial"/>
          <w:color w:val="000000"/>
          <w:lang w:val="en-GB"/>
        </w:rPr>
        <w:t>2</w:t>
      </w:r>
      <w:r w:rsidR="00C93675" w:rsidRPr="009945FA">
        <w:rPr>
          <w:rFonts w:ascii="Arial" w:hAnsi="Arial" w:cs="Arial"/>
          <w:color w:val="000000"/>
          <w:lang w:val="en-GB"/>
        </w:rPr>
        <w:t xml:space="preserve"> </w:t>
      </w:r>
      <w:r w:rsidR="00B72883" w:rsidRPr="009945FA">
        <w:rPr>
          <w:rFonts w:ascii="Arial" w:hAnsi="Arial" w:cs="Arial"/>
          <w:color w:val="000000"/>
          <w:lang w:val="en-GB"/>
        </w:rPr>
        <w:t>9</w:t>
      </w:r>
      <w:r w:rsidR="00C93675" w:rsidRPr="009945FA">
        <w:rPr>
          <w:rFonts w:ascii="Arial" w:hAnsi="Arial" w:cs="Arial"/>
          <w:color w:val="000000"/>
          <w:lang w:val="en-GB"/>
        </w:rPr>
        <w:t xml:space="preserve">00 </w:t>
      </w:r>
      <w:r>
        <w:rPr>
          <w:rFonts w:ascii="Arial" w:hAnsi="Arial" w:cs="Arial"/>
          <w:color w:val="000000"/>
          <w:lang w:val="en-GB"/>
        </w:rPr>
        <w:t>viewers</w:t>
      </w:r>
      <w:r w:rsidR="00C93675" w:rsidRPr="009945FA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having been the most watched entertainment show of the Portuguese television in November</w:t>
      </w:r>
      <w:r w:rsidR="00C93675" w:rsidRPr="009945FA">
        <w:rPr>
          <w:rFonts w:ascii="Arial" w:hAnsi="Arial" w:cs="Arial"/>
          <w:color w:val="000000"/>
          <w:lang w:val="en-GB"/>
        </w:rPr>
        <w:t>.</w:t>
      </w:r>
    </w:p>
    <w:p w14:paraId="5305F145" w14:textId="6E5F2269" w:rsidR="001825FF" w:rsidRPr="009945FA" w:rsidRDefault="009945FA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9945FA">
        <w:rPr>
          <w:rFonts w:ascii="Arial" w:hAnsi="Arial" w:cs="Arial"/>
          <w:color w:val="000000"/>
          <w:lang w:val="en-GB"/>
        </w:rPr>
        <w:t xml:space="preserve">On Saturday’s prime time, the show </w:t>
      </w:r>
      <w:r w:rsidR="001825FF" w:rsidRPr="009945FA">
        <w:rPr>
          <w:rFonts w:ascii="Arial" w:hAnsi="Arial" w:cs="Arial"/>
          <w:color w:val="000000"/>
          <w:lang w:val="en-GB"/>
        </w:rPr>
        <w:t xml:space="preserve">Terra </w:t>
      </w:r>
      <w:proofErr w:type="spellStart"/>
      <w:r w:rsidR="001825FF" w:rsidRPr="009945FA">
        <w:rPr>
          <w:rFonts w:ascii="Arial" w:hAnsi="Arial" w:cs="Arial"/>
          <w:color w:val="000000"/>
          <w:lang w:val="en-GB"/>
        </w:rPr>
        <w:t>Nossa</w:t>
      </w:r>
      <w:proofErr w:type="spellEnd"/>
      <w:r w:rsidR="001825FF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hosted by</w:t>
      </w:r>
      <w:r w:rsidR="001825FF" w:rsidRPr="009945FA">
        <w:rPr>
          <w:rFonts w:ascii="Arial" w:hAnsi="Arial" w:cs="Arial"/>
          <w:color w:val="000000"/>
          <w:lang w:val="en-GB"/>
        </w:rPr>
        <w:t xml:space="preserve"> César </w:t>
      </w:r>
      <w:proofErr w:type="spellStart"/>
      <w:r w:rsidR="001825FF" w:rsidRPr="009945FA">
        <w:rPr>
          <w:rFonts w:ascii="Arial" w:hAnsi="Arial" w:cs="Arial"/>
          <w:color w:val="000000"/>
          <w:lang w:val="en-GB"/>
        </w:rPr>
        <w:t>Mourão</w:t>
      </w:r>
      <w:proofErr w:type="spellEnd"/>
      <w:r w:rsidR="001825FF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ended the month leading</w:t>
      </w:r>
      <w:r w:rsidR="001825FF" w:rsidRPr="009945FA">
        <w:rPr>
          <w:rFonts w:ascii="Arial" w:hAnsi="Arial" w:cs="Arial"/>
          <w:color w:val="000000"/>
          <w:lang w:val="en-GB"/>
        </w:rPr>
        <w:t xml:space="preserve">, </w:t>
      </w:r>
      <w:r w:rsidRPr="009945FA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the generalist channels’ universe</w:t>
      </w:r>
      <w:r w:rsidR="001825FF" w:rsidRPr="009945FA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with a share of</w:t>
      </w:r>
      <w:r w:rsidR="001825FF" w:rsidRPr="009945FA">
        <w:rPr>
          <w:rFonts w:ascii="Arial" w:hAnsi="Arial" w:cs="Arial"/>
          <w:color w:val="000000"/>
          <w:lang w:val="en-GB"/>
        </w:rPr>
        <w:t xml:space="preserve"> 2</w:t>
      </w:r>
      <w:r w:rsidR="00B72883" w:rsidRPr="009945FA">
        <w:rPr>
          <w:rFonts w:ascii="Arial" w:hAnsi="Arial" w:cs="Arial"/>
          <w:color w:val="000000"/>
          <w:lang w:val="en-GB"/>
        </w:rPr>
        <w:t>3,4</w:t>
      </w:r>
      <w:r w:rsidR="001825FF" w:rsidRPr="009945FA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 xml:space="preserve">and </w:t>
      </w:r>
      <w:r w:rsidR="001825FF" w:rsidRPr="009945FA">
        <w:rPr>
          <w:rFonts w:ascii="Arial" w:hAnsi="Arial" w:cs="Arial"/>
          <w:color w:val="000000"/>
          <w:lang w:val="en-GB"/>
        </w:rPr>
        <w:t>1</w:t>
      </w:r>
      <w:r w:rsidR="00B72883" w:rsidRPr="009945FA">
        <w:rPr>
          <w:rFonts w:ascii="Arial" w:hAnsi="Arial" w:cs="Arial"/>
          <w:color w:val="000000"/>
          <w:lang w:val="en-GB"/>
        </w:rPr>
        <w:t>3,0</w:t>
      </w:r>
      <w:r w:rsidR="001825FF" w:rsidRPr="009945FA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</w:t>
      </w:r>
      <w:r w:rsidR="001825FF" w:rsidRPr="009945FA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which corresponds to</w:t>
      </w:r>
      <w:r w:rsidR="001825FF" w:rsidRPr="009945FA">
        <w:rPr>
          <w:rFonts w:ascii="Arial" w:hAnsi="Arial" w:cs="Arial"/>
          <w:color w:val="000000"/>
          <w:lang w:val="en-GB"/>
        </w:rPr>
        <w:t xml:space="preserve"> 1 </w:t>
      </w:r>
      <w:r w:rsidR="006A1203" w:rsidRPr="009945FA">
        <w:rPr>
          <w:rFonts w:ascii="Arial" w:hAnsi="Arial" w:cs="Arial"/>
          <w:color w:val="000000"/>
          <w:lang w:val="en-GB"/>
        </w:rPr>
        <w:t>2</w:t>
      </w:r>
      <w:r w:rsidR="00B72883" w:rsidRPr="009945FA">
        <w:rPr>
          <w:rFonts w:ascii="Arial" w:hAnsi="Arial" w:cs="Arial"/>
          <w:color w:val="000000"/>
          <w:lang w:val="en-GB"/>
        </w:rPr>
        <w:t>32</w:t>
      </w:r>
      <w:r w:rsidR="001825FF" w:rsidRPr="009945FA">
        <w:rPr>
          <w:rFonts w:ascii="Arial" w:hAnsi="Arial" w:cs="Arial"/>
          <w:color w:val="000000"/>
          <w:lang w:val="en-GB"/>
        </w:rPr>
        <w:t xml:space="preserve"> </w:t>
      </w:r>
      <w:r w:rsidR="00B72883" w:rsidRPr="009945FA">
        <w:rPr>
          <w:rFonts w:ascii="Arial" w:hAnsi="Arial" w:cs="Arial"/>
          <w:color w:val="000000"/>
          <w:lang w:val="en-GB"/>
        </w:rPr>
        <w:t>2</w:t>
      </w:r>
      <w:r w:rsidR="001825FF" w:rsidRPr="009945FA">
        <w:rPr>
          <w:rFonts w:ascii="Arial" w:hAnsi="Arial" w:cs="Arial"/>
          <w:color w:val="000000"/>
          <w:lang w:val="en-GB"/>
        </w:rPr>
        <w:t xml:space="preserve">00 </w:t>
      </w:r>
      <w:r>
        <w:rPr>
          <w:rFonts w:ascii="Arial" w:hAnsi="Arial" w:cs="Arial"/>
          <w:color w:val="000000"/>
          <w:lang w:val="en-GB"/>
        </w:rPr>
        <w:t>viewers</w:t>
      </w:r>
      <w:r w:rsidR="001825FF" w:rsidRPr="009945FA">
        <w:rPr>
          <w:rFonts w:ascii="Arial" w:hAnsi="Arial" w:cs="Arial"/>
          <w:color w:val="000000"/>
          <w:lang w:val="en-GB"/>
        </w:rPr>
        <w:t>.</w:t>
      </w:r>
    </w:p>
    <w:p w14:paraId="116574DD" w14:textId="77777777" w:rsidR="00FE77AF" w:rsidRPr="009945FA" w:rsidRDefault="00FE77AF" w:rsidP="007B327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FC9AF56" w14:textId="44CF0B52" w:rsidR="007B3274" w:rsidRPr="009945FA" w:rsidRDefault="009945FA" w:rsidP="007B327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9945FA">
        <w:rPr>
          <w:rFonts w:ascii="Arial" w:hAnsi="Arial" w:cs="Arial"/>
          <w:color w:val="000000"/>
          <w:lang w:val="en-GB"/>
        </w:rPr>
        <w:t>In the morning schedule</w:t>
      </w:r>
      <w:r w:rsidR="00CD381C" w:rsidRPr="009945FA">
        <w:rPr>
          <w:rFonts w:ascii="Arial" w:hAnsi="Arial" w:cs="Arial"/>
          <w:color w:val="000000"/>
          <w:lang w:val="en-GB"/>
        </w:rPr>
        <w:t xml:space="preserve"> (</w:t>
      </w:r>
      <w:r w:rsidRPr="009945FA">
        <w:rPr>
          <w:rFonts w:ascii="Arial" w:hAnsi="Arial" w:cs="Arial"/>
          <w:color w:val="000000"/>
          <w:lang w:val="en-GB"/>
        </w:rPr>
        <w:t>between 8 a.m. and 2 p.m.</w:t>
      </w:r>
      <w:r w:rsidR="000260D0" w:rsidRPr="009945FA">
        <w:rPr>
          <w:rFonts w:ascii="Arial" w:hAnsi="Arial" w:cs="Arial"/>
          <w:color w:val="000000"/>
          <w:lang w:val="en-GB"/>
        </w:rPr>
        <w:t>)</w:t>
      </w:r>
      <w:r w:rsidRPr="009945FA">
        <w:rPr>
          <w:rFonts w:ascii="Arial" w:hAnsi="Arial" w:cs="Arial"/>
          <w:color w:val="000000"/>
          <w:lang w:val="en-GB"/>
        </w:rPr>
        <w:t>,</w:t>
      </w:r>
      <w:r w:rsidR="000260D0" w:rsidRPr="009945FA">
        <w:rPr>
          <w:rFonts w:ascii="Arial" w:hAnsi="Arial" w:cs="Arial"/>
          <w:color w:val="000000"/>
          <w:lang w:val="en-GB"/>
        </w:rPr>
        <w:t xml:space="preserve"> SIC</w:t>
      </w:r>
      <w:r w:rsidR="001C67AC" w:rsidRPr="009945FA">
        <w:rPr>
          <w:rFonts w:ascii="Arial" w:hAnsi="Arial" w:cs="Arial"/>
          <w:color w:val="000000"/>
          <w:lang w:val="en-GB"/>
        </w:rPr>
        <w:t xml:space="preserve"> </w:t>
      </w:r>
      <w:r w:rsidRPr="009945FA">
        <w:rPr>
          <w:rFonts w:ascii="Arial" w:hAnsi="Arial" w:cs="Arial"/>
          <w:color w:val="000000"/>
          <w:lang w:val="en-GB"/>
        </w:rPr>
        <w:t>ke</w:t>
      </w:r>
      <w:r>
        <w:rPr>
          <w:rFonts w:ascii="Arial" w:hAnsi="Arial" w:cs="Arial"/>
          <w:color w:val="000000"/>
          <w:lang w:val="en-GB"/>
        </w:rPr>
        <w:t>eps the leadership and ends the month with a share of</w:t>
      </w:r>
      <w:r w:rsidR="00A37A5E" w:rsidRPr="009945FA">
        <w:rPr>
          <w:rFonts w:ascii="Arial" w:hAnsi="Arial" w:cs="Arial"/>
          <w:color w:val="000000"/>
          <w:lang w:val="en-GB"/>
        </w:rPr>
        <w:t xml:space="preserve"> </w:t>
      </w:r>
      <w:r w:rsidR="001825FF" w:rsidRPr="009945FA">
        <w:rPr>
          <w:rFonts w:ascii="Arial" w:hAnsi="Arial" w:cs="Arial"/>
          <w:color w:val="000000"/>
          <w:lang w:val="en-GB"/>
        </w:rPr>
        <w:t>18,</w:t>
      </w:r>
      <w:r w:rsidR="00722C74" w:rsidRPr="009945FA">
        <w:rPr>
          <w:rFonts w:ascii="Arial" w:hAnsi="Arial" w:cs="Arial"/>
          <w:color w:val="000000"/>
          <w:lang w:val="en-GB"/>
        </w:rPr>
        <w:t>3</w:t>
      </w:r>
      <w:r w:rsidR="00A37A5E" w:rsidRPr="009945FA">
        <w:rPr>
          <w:rFonts w:ascii="Arial" w:hAnsi="Arial" w:cs="Arial"/>
          <w:color w:val="000000"/>
          <w:lang w:val="en-GB"/>
        </w:rPr>
        <w:t>%</w:t>
      </w:r>
      <w:r>
        <w:rPr>
          <w:rFonts w:ascii="Arial" w:hAnsi="Arial" w:cs="Arial"/>
          <w:color w:val="000000"/>
          <w:lang w:val="en-GB"/>
        </w:rPr>
        <w:t>, with the shows</w:t>
      </w:r>
      <w:r w:rsidR="00B72883" w:rsidRPr="009945FA">
        <w:rPr>
          <w:rFonts w:ascii="Arial" w:hAnsi="Arial" w:cs="Arial"/>
          <w:color w:val="000000"/>
          <w:lang w:val="en-GB"/>
        </w:rPr>
        <w:t xml:space="preserve"> Casa </w:t>
      </w:r>
      <w:proofErr w:type="spellStart"/>
      <w:r w:rsidR="00B72883" w:rsidRPr="009945FA">
        <w:rPr>
          <w:rFonts w:ascii="Arial" w:hAnsi="Arial" w:cs="Arial"/>
          <w:color w:val="000000"/>
          <w:lang w:val="en-GB"/>
        </w:rPr>
        <w:t>Feliz</w:t>
      </w:r>
      <w:proofErr w:type="spellEnd"/>
      <w:r w:rsidR="00B72883" w:rsidRPr="009945FA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B72883" w:rsidRPr="009945FA">
        <w:rPr>
          <w:rFonts w:ascii="Arial" w:hAnsi="Arial" w:cs="Arial"/>
          <w:color w:val="000000"/>
          <w:lang w:val="en-GB"/>
        </w:rPr>
        <w:t>Olhó</w:t>
      </w:r>
      <w:proofErr w:type="spellEnd"/>
      <w:r w:rsidR="00B72883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72883" w:rsidRPr="009945FA">
        <w:rPr>
          <w:rFonts w:ascii="Arial" w:hAnsi="Arial" w:cs="Arial"/>
          <w:color w:val="000000"/>
          <w:lang w:val="en-GB"/>
        </w:rPr>
        <w:t>Baião</w:t>
      </w:r>
      <w:proofErr w:type="spellEnd"/>
      <w:r w:rsidR="00B72883" w:rsidRPr="009945FA">
        <w:rPr>
          <w:rFonts w:ascii="Arial" w:hAnsi="Arial" w:cs="Arial"/>
          <w:color w:val="000000"/>
          <w:lang w:val="en-GB"/>
        </w:rPr>
        <w:t xml:space="preserve">! </w:t>
      </w:r>
      <w:r>
        <w:rPr>
          <w:rFonts w:ascii="Arial" w:hAnsi="Arial" w:cs="Arial"/>
          <w:color w:val="000000"/>
          <w:lang w:val="en-GB"/>
        </w:rPr>
        <w:t>and</w:t>
      </w:r>
      <w:r w:rsidR="00B72883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72883" w:rsidRPr="009945FA">
        <w:rPr>
          <w:rFonts w:ascii="Arial" w:hAnsi="Arial" w:cs="Arial"/>
          <w:color w:val="000000"/>
          <w:lang w:val="en-GB"/>
        </w:rPr>
        <w:t>Domingão</w:t>
      </w:r>
      <w:proofErr w:type="spellEnd"/>
      <w:r w:rsidR="00B72883" w:rsidRPr="009945FA">
        <w:rPr>
          <w:rFonts w:ascii="Arial" w:hAnsi="Arial" w:cs="Arial"/>
          <w:color w:val="000000"/>
          <w:lang w:val="en-GB"/>
        </w:rPr>
        <w:t>.</w:t>
      </w:r>
    </w:p>
    <w:p w14:paraId="72664858" w14:textId="77777777" w:rsidR="00CD381C" w:rsidRPr="009945FA" w:rsidRDefault="00CD381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173624A3" w14:textId="29337FC6" w:rsidR="001128C1" w:rsidRPr="009945FA" w:rsidRDefault="009945FA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9945FA">
        <w:rPr>
          <w:rFonts w:ascii="Arial" w:hAnsi="Arial" w:cs="Arial"/>
          <w:color w:val="000000"/>
          <w:lang w:val="en-GB"/>
        </w:rPr>
        <w:t>In the afternoon schedule</w:t>
      </w:r>
      <w:r w:rsidR="00CD381C" w:rsidRPr="009945FA">
        <w:rPr>
          <w:rFonts w:ascii="Arial" w:hAnsi="Arial" w:cs="Arial"/>
          <w:color w:val="000000"/>
          <w:lang w:val="en-GB"/>
        </w:rPr>
        <w:t xml:space="preserve"> (</w:t>
      </w:r>
      <w:r w:rsidRPr="009945FA">
        <w:rPr>
          <w:rFonts w:ascii="Arial" w:hAnsi="Arial" w:cs="Arial"/>
          <w:color w:val="000000"/>
          <w:lang w:val="en-GB"/>
        </w:rPr>
        <w:t>between 2 p.</w:t>
      </w:r>
      <w:r>
        <w:rPr>
          <w:rFonts w:ascii="Arial" w:hAnsi="Arial" w:cs="Arial"/>
          <w:color w:val="000000"/>
          <w:lang w:val="en-GB"/>
        </w:rPr>
        <w:t>m. and 8 p.m.</w:t>
      </w:r>
      <w:r w:rsidR="00CD381C" w:rsidRPr="009945FA">
        <w:rPr>
          <w:rFonts w:ascii="Arial" w:hAnsi="Arial" w:cs="Arial"/>
          <w:color w:val="000000"/>
          <w:lang w:val="en-GB"/>
        </w:rPr>
        <w:t>)</w:t>
      </w:r>
      <w:r w:rsidR="008C3E7D" w:rsidRPr="009945FA">
        <w:rPr>
          <w:rFonts w:ascii="Arial" w:hAnsi="Arial" w:cs="Arial"/>
          <w:color w:val="000000"/>
          <w:lang w:val="en-GB"/>
        </w:rPr>
        <w:t>,</w:t>
      </w:r>
      <w:r w:rsidR="00B820DC" w:rsidRPr="009945FA">
        <w:rPr>
          <w:rFonts w:ascii="Arial" w:hAnsi="Arial" w:cs="Arial"/>
          <w:color w:val="000000"/>
          <w:lang w:val="en-GB"/>
        </w:rPr>
        <w:t xml:space="preserve"> SIC </w:t>
      </w:r>
      <w:r>
        <w:rPr>
          <w:rFonts w:ascii="Arial" w:hAnsi="Arial" w:cs="Arial"/>
          <w:color w:val="000000"/>
          <w:lang w:val="en-GB"/>
        </w:rPr>
        <w:t>kept the leadership and ended the month with a share of</w:t>
      </w:r>
      <w:r w:rsidR="00A37A5E" w:rsidRPr="009945FA">
        <w:rPr>
          <w:rFonts w:ascii="Arial" w:hAnsi="Arial" w:cs="Arial"/>
          <w:color w:val="000000"/>
          <w:lang w:val="en-GB"/>
        </w:rPr>
        <w:t xml:space="preserve"> 1</w:t>
      </w:r>
      <w:r w:rsidR="00B72883" w:rsidRPr="009945FA">
        <w:rPr>
          <w:rFonts w:ascii="Arial" w:hAnsi="Arial" w:cs="Arial"/>
          <w:color w:val="000000"/>
          <w:lang w:val="en-GB"/>
        </w:rPr>
        <w:t>7,0</w:t>
      </w:r>
      <w:r w:rsidR="00A37A5E" w:rsidRPr="009945FA">
        <w:rPr>
          <w:rFonts w:ascii="Arial" w:hAnsi="Arial" w:cs="Arial"/>
          <w:color w:val="000000"/>
          <w:lang w:val="en-GB"/>
        </w:rPr>
        <w:t>%</w:t>
      </w:r>
      <w:r w:rsidR="00143701" w:rsidRPr="009945FA">
        <w:rPr>
          <w:rFonts w:ascii="Arial" w:hAnsi="Arial" w:cs="Arial"/>
          <w:color w:val="000000"/>
          <w:lang w:val="en-GB"/>
        </w:rPr>
        <w:t xml:space="preserve">. </w:t>
      </w:r>
      <w:r w:rsidRPr="009945FA">
        <w:rPr>
          <w:rFonts w:ascii="Arial" w:hAnsi="Arial" w:cs="Arial"/>
          <w:color w:val="000000"/>
          <w:lang w:val="en-GB"/>
        </w:rPr>
        <w:t xml:space="preserve">The performance of </w:t>
      </w:r>
      <w:proofErr w:type="spellStart"/>
      <w:r w:rsidR="00143701" w:rsidRPr="009945FA">
        <w:rPr>
          <w:rFonts w:ascii="Arial" w:hAnsi="Arial" w:cs="Arial"/>
          <w:color w:val="000000"/>
          <w:lang w:val="en-GB"/>
        </w:rPr>
        <w:t>Júlia</w:t>
      </w:r>
      <w:proofErr w:type="spellEnd"/>
      <w:r w:rsidR="00143701" w:rsidRPr="009945FA">
        <w:rPr>
          <w:rFonts w:ascii="Arial" w:hAnsi="Arial" w:cs="Arial"/>
          <w:color w:val="000000"/>
          <w:lang w:val="en-GB"/>
        </w:rPr>
        <w:t xml:space="preserve"> Pinheiro</w:t>
      </w:r>
      <w:r w:rsidRPr="009945FA">
        <w:rPr>
          <w:rFonts w:ascii="Arial" w:hAnsi="Arial" w:cs="Arial"/>
          <w:color w:val="000000"/>
          <w:lang w:val="en-GB"/>
        </w:rPr>
        <w:t>’s show should be highlighted, having kept its leadership on business days, and th</w:t>
      </w:r>
      <w:r>
        <w:rPr>
          <w:rFonts w:ascii="Arial" w:hAnsi="Arial" w:cs="Arial"/>
          <w:color w:val="000000"/>
          <w:lang w:val="en-GB"/>
        </w:rPr>
        <w:t>e performance of the show</w:t>
      </w:r>
      <w:r w:rsidR="00C5274B" w:rsidRPr="009945F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5274B" w:rsidRPr="009945FA">
        <w:rPr>
          <w:rFonts w:ascii="Arial" w:hAnsi="Arial" w:cs="Arial"/>
          <w:color w:val="000000"/>
          <w:lang w:val="en-GB"/>
        </w:rPr>
        <w:t>Domingã</w:t>
      </w:r>
      <w:r w:rsidR="00161AC3" w:rsidRPr="009945FA">
        <w:rPr>
          <w:rFonts w:ascii="Arial" w:hAnsi="Arial" w:cs="Arial"/>
          <w:color w:val="000000"/>
          <w:lang w:val="en-GB"/>
        </w:rPr>
        <w:t>o</w:t>
      </w:r>
      <w:proofErr w:type="spellEnd"/>
      <w:r>
        <w:rPr>
          <w:rFonts w:ascii="Arial" w:hAnsi="Arial" w:cs="Arial"/>
          <w:color w:val="000000"/>
          <w:lang w:val="en-GB"/>
        </w:rPr>
        <w:t>, on Sundays, should be highlighted as well, having ended the month leading too</w:t>
      </w:r>
      <w:r w:rsidR="00A37A5E" w:rsidRPr="009945FA">
        <w:rPr>
          <w:rFonts w:ascii="Arial" w:hAnsi="Arial" w:cs="Arial"/>
          <w:color w:val="000000"/>
          <w:lang w:val="en-GB"/>
        </w:rPr>
        <w:t>.</w:t>
      </w:r>
      <w:r w:rsidR="004760F3" w:rsidRPr="009945FA">
        <w:rPr>
          <w:rFonts w:ascii="Arial" w:hAnsi="Arial" w:cs="Arial"/>
          <w:color w:val="000000"/>
          <w:lang w:val="en-GB"/>
        </w:rPr>
        <w:t xml:space="preserve"> </w:t>
      </w:r>
    </w:p>
    <w:p w14:paraId="5D9B88F8" w14:textId="67C881DF" w:rsidR="00F75724" w:rsidRPr="009945FA" w:rsidRDefault="00F75724" w:rsidP="00C86BC1">
      <w:pPr>
        <w:pStyle w:val="Ttulo3"/>
        <w:spacing w:line="288" w:lineRule="auto"/>
        <w:rPr>
          <w:sz w:val="28"/>
          <w:szCs w:val="28"/>
          <w:lang w:val="en-GB"/>
        </w:rPr>
      </w:pPr>
    </w:p>
    <w:p w14:paraId="122B2407" w14:textId="1C11D61F" w:rsidR="009D2B4A" w:rsidRPr="009945FA" w:rsidRDefault="009D2B4A" w:rsidP="009D2B4A">
      <w:pPr>
        <w:rPr>
          <w:lang w:val="en-GB"/>
        </w:rPr>
      </w:pPr>
    </w:p>
    <w:p w14:paraId="735011DD" w14:textId="61CA4ABD" w:rsidR="009D2B4A" w:rsidRPr="009945FA" w:rsidRDefault="009D2B4A" w:rsidP="009D2B4A">
      <w:pPr>
        <w:rPr>
          <w:lang w:val="en-GB"/>
        </w:rPr>
      </w:pPr>
    </w:p>
    <w:p w14:paraId="28A20D74" w14:textId="6BEAD7FB" w:rsidR="009D2B4A" w:rsidRPr="009945FA" w:rsidRDefault="009D2B4A" w:rsidP="009D2B4A">
      <w:pPr>
        <w:rPr>
          <w:lang w:val="en-GB"/>
        </w:rPr>
      </w:pPr>
    </w:p>
    <w:p w14:paraId="2B6CA4E8" w14:textId="01FF2157" w:rsidR="009D2B4A" w:rsidRPr="009945FA" w:rsidRDefault="009D2B4A" w:rsidP="009D2B4A">
      <w:pPr>
        <w:rPr>
          <w:lang w:val="en-GB"/>
        </w:rPr>
      </w:pPr>
    </w:p>
    <w:p w14:paraId="33AEBDE7" w14:textId="51B822B5" w:rsidR="009D2B4A" w:rsidRPr="009945FA" w:rsidRDefault="009D2B4A" w:rsidP="009D2B4A">
      <w:pPr>
        <w:rPr>
          <w:lang w:val="en-GB"/>
        </w:rPr>
      </w:pPr>
    </w:p>
    <w:p w14:paraId="201857CB" w14:textId="60ECB8A6" w:rsidR="009D2B4A" w:rsidRPr="009945FA" w:rsidRDefault="009D2B4A" w:rsidP="009D2B4A">
      <w:pPr>
        <w:rPr>
          <w:lang w:val="en-GB"/>
        </w:rPr>
      </w:pPr>
    </w:p>
    <w:p w14:paraId="74749118" w14:textId="36EF28ED" w:rsidR="009D2B4A" w:rsidRPr="009945FA" w:rsidRDefault="009D2B4A" w:rsidP="009D2B4A">
      <w:pPr>
        <w:rPr>
          <w:lang w:val="en-GB"/>
        </w:rPr>
      </w:pPr>
    </w:p>
    <w:p w14:paraId="1001D275" w14:textId="30F39B7C" w:rsidR="009D2B4A" w:rsidRPr="009945FA" w:rsidRDefault="009D2B4A" w:rsidP="009D2B4A">
      <w:pPr>
        <w:rPr>
          <w:lang w:val="en-GB"/>
        </w:rPr>
      </w:pPr>
    </w:p>
    <w:p w14:paraId="0CA0BABE" w14:textId="0D28C492" w:rsidR="009D2B4A" w:rsidRPr="009945FA" w:rsidRDefault="009D2B4A" w:rsidP="009D2B4A">
      <w:pPr>
        <w:rPr>
          <w:lang w:val="en-GB"/>
        </w:rPr>
      </w:pPr>
    </w:p>
    <w:p w14:paraId="7009DBB2" w14:textId="77777777" w:rsidR="009D2B4A" w:rsidRPr="009945FA" w:rsidRDefault="009D2B4A" w:rsidP="009D2B4A">
      <w:pPr>
        <w:rPr>
          <w:lang w:val="en-GB"/>
        </w:rPr>
      </w:pPr>
    </w:p>
    <w:p w14:paraId="45C2B08F" w14:textId="0F240CE6" w:rsidR="00D22871" w:rsidRPr="007D0A8D" w:rsidRDefault="009945FA" w:rsidP="00C86BC1">
      <w:pPr>
        <w:pStyle w:val="Ttulo3"/>
        <w:spacing w:line="288" w:lineRule="auto"/>
        <w:rPr>
          <w:sz w:val="28"/>
          <w:szCs w:val="28"/>
          <w:lang w:val="en-GB"/>
        </w:rPr>
      </w:pPr>
      <w:r w:rsidRPr="007D0A8D">
        <w:rPr>
          <w:sz w:val="28"/>
          <w:szCs w:val="28"/>
          <w:lang w:val="en-GB"/>
        </w:rPr>
        <w:lastRenderedPageBreak/>
        <w:t>Daily Audiences in</w:t>
      </w:r>
      <w:r w:rsidR="00D22871" w:rsidRPr="007D0A8D">
        <w:rPr>
          <w:sz w:val="28"/>
          <w:szCs w:val="28"/>
          <w:lang w:val="en-GB"/>
        </w:rPr>
        <w:t xml:space="preserve"> Share% –</w:t>
      </w:r>
      <w:r w:rsidR="00C86BC1" w:rsidRPr="007D0A8D">
        <w:rPr>
          <w:sz w:val="28"/>
          <w:szCs w:val="28"/>
          <w:lang w:val="en-GB"/>
        </w:rPr>
        <w:t xml:space="preserve"> </w:t>
      </w:r>
      <w:r w:rsidR="007D0A8D">
        <w:rPr>
          <w:sz w:val="28"/>
          <w:szCs w:val="28"/>
          <w:lang w:val="en-GB"/>
        </w:rPr>
        <w:t>November</w:t>
      </w:r>
      <w:r w:rsidR="00AC3C5C" w:rsidRPr="007D0A8D">
        <w:rPr>
          <w:sz w:val="28"/>
          <w:szCs w:val="28"/>
          <w:lang w:val="en-GB"/>
        </w:rPr>
        <w:t xml:space="preserve"> 20</w:t>
      </w:r>
      <w:r w:rsidR="00272325" w:rsidRPr="007D0A8D">
        <w:rPr>
          <w:sz w:val="28"/>
          <w:szCs w:val="28"/>
          <w:lang w:val="en-GB"/>
        </w:rPr>
        <w:t>20</w:t>
      </w:r>
      <w:r w:rsidR="007A41D3" w:rsidRPr="007D0A8D">
        <w:rPr>
          <w:sz w:val="28"/>
          <w:szCs w:val="28"/>
          <w:lang w:val="en-GB"/>
        </w:rPr>
        <w:t xml:space="preserve"> (</w:t>
      </w:r>
      <w:proofErr w:type="spellStart"/>
      <w:r w:rsidR="007A41D3" w:rsidRPr="007D0A8D">
        <w:rPr>
          <w:sz w:val="28"/>
          <w:szCs w:val="28"/>
          <w:lang w:val="en-GB"/>
        </w:rPr>
        <w:t>Live+Vosdal</w:t>
      </w:r>
      <w:proofErr w:type="spellEnd"/>
      <w:r w:rsidR="007A41D3" w:rsidRPr="007D0A8D">
        <w:rPr>
          <w:sz w:val="28"/>
          <w:szCs w:val="28"/>
          <w:lang w:val="en-GB"/>
        </w:rPr>
        <w:t>)</w:t>
      </w:r>
    </w:p>
    <w:tbl>
      <w:tblPr>
        <w:tblW w:w="9180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00"/>
        <w:gridCol w:w="1080"/>
        <w:gridCol w:w="1143"/>
        <w:gridCol w:w="1257"/>
        <w:gridCol w:w="1152"/>
      </w:tblGrid>
      <w:tr w:rsidR="00117867" w:rsidRPr="005E1506" w14:paraId="3562CA9F" w14:textId="77777777" w:rsidTr="00B93B67">
        <w:tc>
          <w:tcPr>
            <w:tcW w:w="2268" w:type="dxa"/>
            <w:tcBorders>
              <w:bottom w:val="nil"/>
            </w:tcBorders>
            <w:shd w:val="clear" w:color="auto" w:fill="993300"/>
          </w:tcPr>
          <w:p w14:paraId="58FC2B33" w14:textId="77777777" w:rsidR="00117867" w:rsidRPr="007D0A8D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shd w:val="clear" w:color="auto" w:fill="993300"/>
          </w:tcPr>
          <w:p w14:paraId="5D1227C8" w14:textId="375E0FD0" w:rsidR="00117867" w:rsidRPr="003C7C11" w:rsidRDefault="007D0A8D" w:rsidP="0008764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November</w:t>
            </w:r>
            <w:r w:rsidR="00087648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="00CC012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="00117867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  <w:r w:rsidR="00272325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</w:p>
        </w:tc>
        <w:tc>
          <w:tcPr>
            <w:tcW w:w="2223" w:type="dxa"/>
            <w:gridSpan w:val="2"/>
            <w:tcBorders>
              <w:bottom w:val="nil"/>
            </w:tcBorders>
            <w:shd w:val="clear" w:color="auto" w:fill="993300"/>
          </w:tcPr>
          <w:p w14:paraId="1C8CFED9" w14:textId="5BEDB826" w:rsidR="00117867" w:rsidRPr="003C7C11" w:rsidRDefault="007D0A8D" w:rsidP="00F17B5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October 2020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993300"/>
          </w:tcPr>
          <w:p w14:paraId="6819807B" w14:textId="7BFD53E6" w:rsidR="00117867" w:rsidRPr="003C7C11" w:rsidRDefault="007D0A8D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Year of 2020</w:t>
            </w:r>
          </w:p>
        </w:tc>
      </w:tr>
      <w:tr w:rsidR="00117867" w:rsidRPr="005E1506" w14:paraId="7867633D" w14:textId="77777777" w:rsidTr="00B93B67"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2A040ABB" w14:textId="77777777" w:rsidR="00117867" w:rsidRPr="003C7C11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1C8105" w14:textId="6E16D65D" w:rsidR="00117867" w:rsidRPr="00B93B67" w:rsidRDefault="007D0A8D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20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8E9BE4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FF7C6E" w14:textId="6A967CC6" w:rsidR="00117867" w:rsidRPr="00B93B67" w:rsidRDefault="007D0A8D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143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555285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257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4B6188" w14:textId="0DCFDA06" w:rsidR="00117867" w:rsidRPr="00B93B67" w:rsidRDefault="007D0A8D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152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3E94E23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</w:tr>
      <w:tr w:rsidR="009D2B4A" w:rsidRPr="003C7C11" w14:paraId="13D4D2EF" w14:textId="77777777" w:rsidTr="00CF66E2">
        <w:tc>
          <w:tcPr>
            <w:tcW w:w="2268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315702CA" w14:textId="77777777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RTP1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7212BAF3" w14:textId="0985AA53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20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39AE5A0" w14:textId="19683016" w:rsidR="009D2B4A" w:rsidRPr="000054C0" w:rsidRDefault="009D2B4A" w:rsidP="009D2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F737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786813F2" w14:textId="27E4C5AF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1143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4BD22F89" w14:textId="784A2703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257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9768817" w14:textId="0D61A338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11,9</w:t>
            </w:r>
          </w:p>
        </w:tc>
        <w:tc>
          <w:tcPr>
            <w:tcW w:w="1152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334FB4B8" w14:textId="1734E518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9D2B4A" w:rsidRPr="003C7C11" w14:paraId="0FAF986C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66ACD75D" w14:textId="29D51C3F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RTP </w:t>
            </w:r>
            <w:r w:rsidR="007D0A8D">
              <w:rPr>
                <w:rFonts w:ascii="Arial" w:hAnsi="Arial" w:cs="Arial"/>
                <w:b/>
                <w:bCs/>
                <w:i/>
                <w:iCs/>
              </w:rPr>
              <w:t>Others</w:t>
            </w: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0FCF0200" w14:textId="5D714214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38C6D1B" w14:textId="62985313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0D4253A4" w14:textId="383013A5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448F8236" w14:textId="55633113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50831DF8" w14:textId="6B1AB1C7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51219074" w14:textId="577A5F0A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9D2B4A" w:rsidRPr="003C7C11" w14:paraId="450D97B8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5E771863" w14:textId="77777777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SIC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9EF6DCD" w14:textId="1F619BEB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18,</w:t>
            </w:r>
            <w:r w:rsidR="00F73719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154112A" w14:textId="778A1B50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15,6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1233ADE" w14:textId="1D092326" w:rsidR="009D2B4A" w:rsidRPr="000054C0" w:rsidRDefault="009D2B4A" w:rsidP="009D2B4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18,7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1F9642D9" w14:textId="577F3D05" w:rsidR="009D2B4A" w:rsidRPr="000054C0" w:rsidRDefault="009D2B4A" w:rsidP="009D2B4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16,4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28F3D65" w14:textId="32A1B206" w:rsidR="009D2B4A" w:rsidRPr="000054C0" w:rsidRDefault="009D2B4A" w:rsidP="009D2B4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19,9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2C333F3B" w14:textId="4D9ABDD6" w:rsidR="009D2B4A" w:rsidRPr="000054C0" w:rsidRDefault="009D2B4A" w:rsidP="009D2B4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17,7</w:t>
            </w:r>
          </w:p>
        </w:tc>
      </w:tr>
      <w:tr w:rsidR="009D2B4A" w:rsidRPr="003C7C11" w14:paraId="37B75F26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35824D27" w14:textId="77777777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TVI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62D6ACCE" w14:textId="69E12003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60B03A4B" w14:textId="419DB299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3B938D1" w14:textId="1C37D321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53C5A781" w14:textId="5AB28220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11.9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0B7EA2F" w14:textId="1A0D2A22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0AA0039D" w14:textId="43805D82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</w:tr>
      <w:tr w:rsidR="009D2B4A" w:rsidRPr="003C7C11" w14:paraId="2AB1EF04" w14:textId="77777777" w:rsidTr="00CF66E2">
        <w:trPr>
          <w:trHeight w:val="80"/>
        </w:trPr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10CA08BA" w14:textId="0FD9A18C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TV</w:t>
            </w:r>
            <w:r w:rsidR="007D0A8D">
              <w:rPr>
                <w:rFonts w:ascii="Arial" w:hAnsi="Arial" w:cs="Arial"/>
                <w:b/>
                <w:bCs/>
                <w:i/>
                <w:iCs/>
              </w:rPr>
              <w:t xml:space="preserve"> Subscription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31BD8BD5" w14:textId="74905B64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="00F73719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4FAA3010" w14:textId="009E2265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</w:t>
            </w:r>
            <w:r w:rsidR="00F737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4F02ACCE" w14:textId="0F219325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34AC3041" w14:textId="7E60B49C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44,5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4CC40A26" w14:textId="303687C9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</w:t>
            </w:r>
            <w:r w:rsidR="00F737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17C63A29" w14:textId="31CC8E94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9D2B4A" w:rsidRPr="003C7C11" w14:paraId="48360523" w14:textId="77777777" w:rsidTr="00CF66E2">
        <w:tc>
          <w:tcPr>
            <w:tcW w:w="2268" w:type="dxa"/>
            <w:tcBorders>
              <w:bottom w:val="single" w:sz="12" w:space="0" w:color="000000"/>
            </w:tcBorders>
            <w:shd w:val="clear" w:color="auto" w:fill="FFFF99"/>
          </w:tcPr>
          <w:p w14:paraId="072B482B" w14:textId="77777777" w:rsidR="009D2B4A" w:rsidRPr="003C7C11" w:rsidRDefault="009D2B4A" w:rsidP="009D2B4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Outros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CC00"/>
          </w:tcPr>
          <w:p w14:paraId="227C59B0" w14:textId="652C9F38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FCC00"/>
          </w:tcPr>
          <w:p w14:paraId="17897408" w14:textId="475914CE" w:rsidR="009D2B4A" w:rsidRPr="000054C0" w:rsidRDefault="009D2B4A" w:rsidP="009D2B4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99"/>
          </w:tcPr>
          <w:p w14:paraId="0F350823" w14:textId="457439C8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143" w:type="dxa"/>
            <w:tcBorders>
              <w:bottom w:val="single" w:sz="12" w:space="0" w:color="000000"/>
            </w:tcBorders>
            <w:shd w:val="clear" w:color="auto" w:fill="FFFF99"/>
          </w:tcPr>
          <w:p w14:paraId="0085E728" w14:textId="31F38787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18,6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  <w:shd w:val="clear" w:color="auto" w:fill="FFCC00"/>
          </w:tcPr>
          <w:p w14:paraId="2C01A51A" w14:textId="3A18E5A6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FFCC00"/>
          </w:tcPr>
          <w:p w14:paraId="5627996E" w14:textId="3E0C4473" w:rsidR="009D2B4A" w:rsidRPr="000054C0" w:rsidRDefault="009D2B4A" w:rsidP="009D2B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</w:t>
            </w:r>
          </w:p>
        </w:tc>
      </w:tr>
    </w:tbl>
    <w:p w14:paraId="5B6FEEB9" w14:textId="31FFE7FA" w:rsidR="00F552D4" w:rsidRPr="007D0A8D" w:rsidRDefault="00F552D4" w:rsidP="00F552D4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  <w:r w:rsidRPr="007D0A8D">
        <w:rPr>
          <w:rFonts w:ascii="Arial" w:hAnsi="Arial"/>
          <w:sz w:val="18"/>
          <w:szCs w:val="18"/>
          <w:lang w:val="en-GB"/>
        </w:rPr>
        <w:t xml:space="preserve">*RTP </w:t>
      </w:r>
      <w:r w:rsidR="007D0A8D" w:rsidRPr="007D0A8D">
        <w:rPr>
          <w:rFonts w:ascii="Arial" w:hAnsi="Arial"/>
          <w:sz w:val="18"/>
          <w:szCs w:val="18"/>
          <w:lang w:val="en-GB"/>
        </w:rPr>
        <w:t>Others</w:t>
      </w:r>
      <w:r w:rsidRPr="007D0A8D">
        <w:rPr>
          <w:rFonts w:ascii="Arial" w:hAnsi="Arial"/>
          <w:sz w:val="18"/>
          <w:szCs w:val="18"/>
          <w:lang w:val="en-GB"/>
        </w:rPr>
        <w:t xml:space="preserve"> = RTP2 + RTP3 TDT + RTP </w:t>
      </w:r>
      <w:proofErr w:type="spellStart"/>
      <w:r w:rsidRPr="007D0A8D">
        <w:rPr>
          <w:rFonts w:ascii="Arial" w:hAnsi="Arial"/>
          <w:sz w:val="18"/>
          <w:szCs w:val="18"/>
          <w:lang w:val="en-GB"/>
        </w:rPr>
        <w:t>Memória</w:t>
      </w:r>
      <w:proofErr w:type="spellEnd"/>
      <w:r w:rsidRPr="007D0A8D">
        <w:rPr>
          <w:rFonts w:ascii="Arial" w:hAnsi="Arial"/>
          <w:sz w:val="18"/>
          <w:szCs w:val="18"/>
          <w:lang w:val="en-GB"/>
        </w:rPr>
        <w:t xml:space="preserve"> TDT, </w:t>
      </w:r>
      <w:r w:rsidR="007D0A8D" w:rsidRPr="007D0A8D">
        <w:rPr>
          <w:rFonts w:ascii="Arial" w:hAnsi="Arial"/>
          <w:sz w:val="18"/>
          <w:szCs w:val="18"/>
          <w:lang w:val="en-GB"/>
        </w:rPr>
        <w:t>starting on</w:t>
      </w:r>
      <w:r w:rsidR="007D0A8D">
        <w:rPr>
          <w:rFonts w:ascii="Arial" w:hAnsi="Arial"/>
          <w:sz w:val="18"/>
          <w:szCs w:val="18"/>
          <w:lang w:val="en-GB"/>
        </w:rPr>
        <w:t xml:space="preserve"> January 1</w:t>
      </w:r>
      <w:r w:rsidR="007D0A8D" w:rsidRPr="007D0A8D">
        <w:rPr>
          <w:rFonts w:ascii="Arial" w:hAnsi="Arial"/>
          <w:sz w:val="18"/>
          <w:szCs w:val="18"/>
          <w:vertAlign w:val="superscript"/>
          <w:lang w:val="en-GB"/>
        </w:rPr>
        <w:t>st</w:t>
      </w:r>
      <w:r w:rsidR="007D0A8D">
        <w:rPr>
          <w:rFonts w:ascii="Arial" w:hAnsi="Arial"/>
          <w:sz w:val="18"/>
          <w:szCs w:val="18"/>
          <w:lang w:val="en-GB"/>
        </w:rPr>
        <w:t xml:space="preserve"> </w:t>
      </w:r>
      <w:r w:rsidRPr="007D0A8D">
        <w:rPr>
          <w:rFonts w:ascii="Arial" w:hAnsi="Arial"/>
          <w:sz w:val="18"/>
          <w:szCs w:val="18"/>
          <w:lang w:val="en-GB"/>
        </w:rPr>
        <w:t>2017</w:t>
      </w:r>
    </w:p>
    <w:p w14:paraId="70261555" w14:textId="412A7D54" w:rsidR="00D22871" w:rsidRDefault="007D0A8D" w:rsidP="00C86BC1">
      <w:pPr>
        <w:spacing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Source</w:t>
      </w:r>
      <w:r w:rsidR="00D22871" w:rsidRPr="00545017">
        <w:rPr>
          <w:rFonts w:ascii="Arial" w:hAnsi="Arial"/>
          <w:sz w:val="18"/>
          <w:szCs w:val="18"/>
        </w:rPr>
        <w:t xml:space="preserve">: </w:t>
      </w:r>
      <w:r w:rsidR="002360AF">
        <w:rPr>
          <w:rFonts w:ascii="Arial" w:hAnsi="Arial"/>
          <w:sz w:val="18"/>
          <w:szCs w:val="18"/>
        </w:rPr>
        <w:t>GfK/CAEM</w:t>
      </w:r>
      <w:r>
        <w:rPr>
          <w:rFonts w:ascii="Arial" w:hAnsi="Arial"/>
          <w:sz w:val="18"/>
          <w:szCs w:val="18"/>
        </w:rPr>
        <w:t xml:space="preserve"> data</w:t>
      </w:r>
    </w:p>
    <w:p w14:paraId="15737965" w14:textId="77777777" w:rsidR="000054C0" w:rsidRDefault="000054C0" w:rsidP="00C90F6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</w:rPr>
      </w:pPr>
      <w:bookmarkStart w:id="1" w:name="_Hlk4700935"/>
    </w:p>
    <w:bookmarkEnd w:id="1"/>
    <w:p w14:paraId="324C9D18" w14:textId="00BE05E9" w:rsidR="00FE2432" w:rsidRPr="007D0A8D" w:rsidRDefault="00C90F65" w:rsidP="001175F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D0A8D">
        <w:rPr>
          <w:rFonts w:ascii="Arial" w:hAnsi="Arial" w:cs="Arial"/>
          <w:sz w:val="24"/>
          <w:szCs w:val="24"/>
          <w:lang w:val="en-GB"/>
        </w:rPr>
        <w:t>SIC</w:t>
      </w:r>
      <w:r w:rsidR="007D0A8D" w:rsidRPr="007D0A8D">
        <w:rPr>
          <w:rFonts w:ascii="Arial" w:hAnsi="Arial" w:cs="Arial"/>
          <w:sz w:val="24"/>
          <w:szCs w:val="24"/>
          <w:lang w:val="en-GB"/>
        </w:rPr>
        <w:t>’s group of channels ends the month leading with a share of</w:t>
      </w:r>
      <w:r w:rsidR="001E4250" w:rsidRPr="007D0A8D">
        <w:rPr>
          <w:rFonts w:ascii="Arial" w:hAnsi="Arial" w:cs="Arial"/>
          <w:sz w:val="24"/>
          <w:szCs w:val="24"/>
          <w:lang w:val="en-GB"/>
        </w:rPr>
        <w:t xml:space="preserve"> </w:t>
      </w:r>
      <w:r w:rsidR="00536038" w:rsidRPr="007D0A8D">
        <w:rPr>
          <w:rFonts w:ascii="Arial" w:hAnsi="Arial" w:cs="Arial"/>
          <w:sz w:val="24"/>
          <w:szCs w:val="24"/>
          <w:lang w:val="en-GB"/>
        </w:rPr>
        <w:t>2</w:t>
      </w:r>
      <w:r w:rsidR="001F7A3D" w:rsidRPr="007D0A8D">
        <w:rPr>
          <w:rFonts w:ascii="Arial" w:hAnsi="Arial" w:cs="Arial"/>
          <w:sz w:val="24"/>
          <w:szCs w:val="24"/>
          <w:lang w:val="en-GB"/>
        </w:rPr>
        <w:t>2,</w:t>
      </w:r>
      <w:r w:rsidR="00722C74" w:rsidRPr="007D0A8D">
        <w:rPr>
          <w:rFonts w:ascii="Arial" w:hAnsi="Arial" w:cs="Arial"/>
          <w:sz w:val="24"/>
          <w:szCs w:val="24"/>
          <w:lang w:val="en-GB"/>
        </w:rPr>
        <w:t>3</w:t>
      </w:r>
      <w:r w:rsidRPr="007D0A8D">
        <w:rPr>
          <w:rFonts w:ascii="Arial" w:hAnsi="Arial" w:cs="Arial"/>
          <w:sz w:val="24"/>
          <w:szCs w:val="24"/>
          <w:lang w:val="en-GB"/>
        </w:rPr>
        <w:t>%</w:t>
      </w:r>
      <w:r w:rsidR="007D0A8D" w:rsidRPr="007D0A8D">
        <w:rPr>
          <w:rFonts w:ascii="Arial" w:hAnsi="Arial" w:cs="Arial"/>
          <w:sz w:val="24"/>
          <w:szCs w:val="24"/>
          <w:lang w:val="en-GB"/>
        </w:rPr>
        <w:t>,</w:t>
      </w:r>
      <w:r w:rsidRPr="007D0A8D">
        <w:rPr>
          <w:rFonts w:ascii="Arial" w:hAnsi="Arial" w:cs="Arial"/>
          <w:sz w:val="24"/>
          <w:szCs w:val="24"/>
          <w:lang w:val="en-GB"/>
        </w:rPr>
        <w:t xml:space="preserve"> </w:t>
      </w:r>
      <w:r w:rsidR="007D0A8D">
        <w:rPr>
          <w:rFonts w:ascii="Arial" w:hAnsi="Arial" w:cs="Arial"/>
          <w:sz w:val="24"/>
          <w:szCs w:val="24"/>
          <w:lang w:val="en-GB"/>
        </w:rPr>
        <w:t>against TVI’s universe share of</w:t>
      </w:r>
      <w:r w:rsidR="00500CDE" w:rsidRPr="007D0A8D">
        <w:rPr>
          <w:rFonts w:ascii="Arial" w:hAnsi="Arial" w:cs="Arial"/>
          <w:sz w:val="24"/>
          <w:szCs w:val="24"/>
          <w:lang w:val="en-GB"/>
        </w:rPr>
        <w:t xml:space="preserve"> </w:t>
      </w:r>
      <w:r w:rsidR="001F7A3D" w:rsidRPr="007D0A8D">
        <w:rPr>
          <w:rFonts w:ascii="Arial" w:hAnsi="Arial" w:cs="Arial"/>
          <w:sz w:val="24"/>
          <w:szCs w:val="24"/>
          <w:lang w:val="en-GB"/>
        </w:rPr>
        <w:t>20,4</w:t>
      </w:r>
      <w:r w:rsidR="004B417E" w:rsidRPr="007D0A8D">
        <w:rPr>
          <w:rFonts w:ascii="Arial" w:hAnsi="Arial" w:cs="Arial"/>
          <w:sz w:val="24"/>
          <w:szCs w:val="24"/>
          <w:lang w:val="en-GB"/>
        </w:rPr>
        <w:t xml:space="preserve">% </w:t>
      </w:r>
      <w:r w:rsidR="007D0A8D">
        <w:rPr>
          <w:rFonts w:ascii="Arial" w:hAnsi="Arial" w:cs="Arial"/>
          <w:sz w:val="24"/>
          <w:szCs w:val="24"/>
          <w:lang w:val="en-GB"/>
        </w:rPr>
        <w:t>and RTP’s universe share of</w:t>
      </w:r>
      <w:r w:rsidR="0050199A" w:rsidRPr="007D0A8D">
        <w:rPr>
          <w:rFonts w:ascii="Arial" w:hAnsi="Arial" w:cs="Arial"/>
          <w:sz w:val="24"/>
          <w:szCs w:val="24"/>
          <w:lang w:val="en-GB"/>
        </w:rPr>
        <w:t xml:space="preserve"> </w:t>
      </w:r>
      <w:r w:rsidR="00536038" w:rsidRPr="007D0A8D">
        <w:rPr>
          <w:rFonts w:ascii="Arial" w:hAnsi="Arial" w:cs="Arial"/>
          <w:sz w:val="24"/>
          <w:szCs w:val="24"/>
          <w:lang w:val="en-GB"/>
        </w:rPr>
        <w:t>1</w:t>
      </w:r>
      <w:r w:rsidR="00F75724" w:rsidRPr="007D0A8D">
        <w:rPr>
          <w:rFonts w:ascii="Arial" w:hAnsi="Arial" w:cs="Arial"/>
          <w:sz w:val="24"/>
          <w:szCs w:val="24"/>
          <w:lang w:val="en-GB"/>
        </w:rPr>
        <w:t>5,</w:t>
      </w:r>
      <w:r w:rsidR="00722C74" w:rsidRPr="007D0A8D">
        <w:rPr>
          <w:rFonts w:ascii="Arial" w:hAnsi="Arial" w:cs="Arial"/>
          <w:sz w:val="24"/>
          <w:szCs w:val="24"/>
          <w:lang w:val="en-GB"/>
        </w:rPr>
        <w:t>4</w:t>
      </w:r>
      <w:r w:rsidRPr="007D0A8D">
        <w:rPr>
          <w:rFonts w:ascii="Arial" w:hAnsi="Arial" w:cs="Arial"/>
          <w:sz w:val="24"/>
          <w:szCs w:val="24"/>
          <w:lang w:val="en-GB"/>
        </w:rPr>
        <w:t xml:space="preserve">%. </w:t>
      </w:r>
    </w:p>
    <w:p w14:paraId="5F6BEAF7" w14:textId="4A21DD8C" w:rsidR="002036AE" w:rsidRPr="007D0A8D" w:rsidRDefault="002036AE" w:rsidP="002036AE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</w:p>
    <w:p w14:paraId="103D1935" w14:textId="77777777" w:rsidR="002036AE" w:rsidRPr="007D0A8D" w:rsidRDefault="002036AE" w:rsidP="002036AE">
      <w:pPr>
        <w:spacing w:line="288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4089B55F" w14:textId="0A90D847" w:rsidR="00F75724" w:rsidRPr="007D0A8D" w:rsidRDefault="00F75724" w:rsidP="00F7572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7D0A8D">
        <w:rPr>
          <w:rFonts w:ascii="Arial" w:hAnsi="Arial" w:cs="Arial"/>
          <w:b/>
          <w:bCs/>
          <w:color w:val="000000"/>
          <w:lang w:val="en-GB"/>
        </w:rPr>
        <w:t>SIC NOTÍCIAS</w:t>
      </w:r>
      <w:r w:rsidRPr="007D0A8D">
        <w:rPr>
          <w:rStyle w:val="Forte"/>
          <w:rFonts w:ascii="Arial" w:hAnsi="Arial" w:cs="Arial"/>
          <w:color w:val="000000"/>
          <w:lang w:val="en-GB"/>
        </w:rPr>
        <w:t xml:space="preserve"> </w:t>
      </w:r>
      <w:r w:rsidR="007D0A8D" w:rsidRPr="007D0A8D">
        <w:rPr>
          <w:rStyle w:val="Forte"/>
          <w:rFonts w:ascii="Arial" w:hAnsi="Arial" w:cs="Arial"/>
          <w:color w:val="000000"/>
          <w:lang w:val="en-GB"/>
        </w:rPr>
        <w:t xml:space="preserve">KEEPS BEING THE MOST WATCHED INFORMATION CHANNEL </w:t>
      </w:r>
      <w:r w:rsidR="007D0A8D">
        <w:rPr>
          <w:rStyle w:val="Forte"/>
          <w:rFonts w:ascii="Arial" w:hAnsi="Arial" w:cs="Arial"/>
          <w:color w:val="000000"/>
          <w:lang w:val="en-GB"/>
        </w:rPr>
        <w:t>BY THE PORTUGUESE PEOPLE</w:t>
      </w:r>
    </w:p>
    <w:p w14:paraId="7DFFD1F4" w14:textId="77777777" w:rsidR="00F75724" w:rsidRPr="007D0A8D" w:rsidRDefault="00F75724" w:rsidP="00F75724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52546F0" w14:textId="37BA1A86" w:rsidR="001F7A3D" w:rsidRPr="007D0A8D" w:rsidRDefault="007D0A8D" w:rsidP="001F7A3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7D0A8D">
        <w:rPr>
          <w:rFonts w:ascii="Arial" w:hAnsi="Arial" w:cs="Arial"/>
          <w:color w:val="000000"/>
          <w:lang w:val="en-GB"/>
        </w:rPr>
        <w:t>In November</w:t>
      </w:r>
      <w:r w:rsidR="001F7A3D" w:rsidRPr="007D0A8D">
        <w:rPr>
          <w:rFonts w:ascii="Arial" w:hAnsi="Arial" w:cs="Arial"/>
          <w:color w:val="000000"/>
          <w:lang w:val="en-GB"/>
        </w:rPr>
        <w:t xml:space="preserve">, SIC </w:t>
      </w:r>
      <w:proofErr w:type="spellStart"/>
      <w:r w:rsidR="001F7A3D" w:rsidRPr="007D0A8D">
        <w:rPr>
          <w:rFonts w:ascii="Arial" w:hAnsi="Arial" w:cs="Arial"/>
          <w:color w:val="000000"/>
          <w:lang w:val="en-GB"/>
        </w:rPr>
        <w:t>Notícias</w:t>
      </w:r>
      <w:proofErr w:type="spellEnd"/>
      <w:r w:rsidR="001F7A3D" w:rsidRPr="007D0A8D">
        <w:rPr>
          <w:rFonts w:ascii="Arial" w:hAnsi="Arial" w:cs="Arial"/>
          <w:color w:val="000000"/>
          <w:lang w:val="en-GB"/>
        </w:rPr>
        <w:t xml:space="preserve"> </w:t>
      </w:r>
      <w:r w:rsidRPr="007D0A8D">
        <w:rPr>
          <w:rFonts w:ascii="Arial" w:hAnsi="Arial" w:cs="Arial"/>
          <w:color w:val="000000"/>
          <w:lang w:val="en-GB"/>
        </w:rPr>
        <w:t>keeps being the choice of the Portuguese population when it comes to searching for qualit</w:t>
      </w:r>
      <w:r>
        <w:rPr>
          <w:rFonts w:ascii="Arial" w:hAnsi="Arial" w:cs="Arial"/>
          <w:color w:val="000000"/>
          <w:lang w:val="en-GB"/>
        </w:rPr>
        <w:t>y and accurate information</w:t>
      </w:r>
      <w:r w:rsidR="001F7A3D" w:rsidRPr="007D0A8D">
        <w:rPr>
          <w:rFonts w:ascii="Arial" w:hAnsi="Arial" w:cs="Arial"/>
          <w:color w:val="000000"/>
          <w:lang w:val="en-GB"/>
        </w:rPr>
        <w:t xml:space="preserve">. SIC </w:t>
      </w:r>
      <w:proofErr w:type="spellStart"/>
      <w:r w:rsidR="001F7A3D" w:rsidRPr="007D0A8D">
        <w:rPr>
          <w:rFonts w:ascii="Arial" w:hAnsi="Arial" w:cs="Arial"/>
          <w:color w:val="000000"/>
          <w:lang w:val="en-GB"/>
        </w:rPr>
        <w:t>Notícias</w:t>
      </w:r>
      <w:proofErr w:type="spellEnd"/>
      <w:r w:rsidR="001F7A3D" w:rsidRPr="007D0A8D">
        <w:rPr>
          <w:rFonts w:ascii="Arial" w:hAnsi="Arial" w:cs="Arial"/>
          <w:color w:val="000000"/>
          <w:lang w:val="en-GB"/>
        </w:rPr>
        <w:t xml:space="preserve"> </w:t>
      </w:r>
      <w:r w:rsidRPr="007D0A8D">
        <w:rPr>
          <w:rFonts w:ascii="Arial" w:hAnsi="Arial" w:cs="Arial"/>
          <w:color w:val="000000"/>
          <w:lang w:val="en-GB"/>
        </w:rPr>
        <w:t xml:space="preserve">ended the month with a share </w:t>
      </w:r>
      <w:r>
        <w:rPr>
          <w:rFonts w:ascii="Arial" w:hAnsi="Arial" w:cs="Arial"/>
          <w:color w:val="000000"/>
          <w:lang w:val="en-GB"/>
        </w:rPr>
        <w:t>of</w:t>
      </w:r>
      <w:r w:rsidR="001F7A3D" w:rsidRPr="007D0A8D">
        <w:rPr>
          <w:rFonts w:ascii="Arial" w:hAnsi="Arial" w:cs="Arial"/>
          <w:color w:val="000000"/>
          <w:lang w:val="en-GB"/>
        </w:rPr>
        <w:t xml:space="preserve"> 2</w:t>
      </w:r>
      <w:r w:rsidR="009D2B4A" w:rsidRPr="007D0A8D">
        <w:rPr>
          <w:rFonts w:ascii="Arial" w:hAnsi="Arial" w:cs="Arial"/>
          <w:color w:val="000000"/>
          <w:lang w:val="en-GB"/>
        </w:rPr>
        <w:t>,4</w:t>
      </w:r>
      <w:r w:rsidR="001F7A3D" w:rsidRPr="007D0A8D">
        <w:rPr>
          <w:rFonts w:ascii="Arial" w:hAnsi="Arial" w:cs="Arial"/>
          <w:color w:val="000000"/>
          <w:lang w:val="en-GB"/>
        </w:rPr>
        <w:t xml:space="preserve">%, </w:t>
      </w:r>
      <w:r>
        <w:rPr>
          <w:rFonts w:ascii="Arial" w:hAnsi="Arial" w:cs="Arial"/>
          <w:color w:val="000000"/>
          <w:lang w:val="en-GB"/>
        </w:rPr>
        <w:t>rising</w:t>
      </w:r>
      <w:r w:rsidR="001F7A3D" w:rsidRPr="007D0A8D">
        <w:rPr>
          <w:rFonts w:ascii="Arial" w:hAnsi="Arial" w:cs="Arial"/>
          <w:color w:val="000000"/>
          <w:lang w:val="en-GB"/>
        </w:rPr>
        <w:t xml:space="preserve"> 0</w:t>
      </w:r>
      <w:r w:rsidR="009D2B4A" w:rsidRPr="007D0A8D">
        <w:rPr>
          <w:rFonts w:ascii="Arial" w:hAnsi="Arial" w:cs="Arial"/>
          <w:color w:val="000000"/>
          <w:lang w:val="en-GB"/>
        </w:rPr>
        <w:t>,4</w:t>
      </w:r>
      <w:r w:rsidR="001F7A3D" w:rsidRPr="007D0A8D">
        <w:rPr>
          <w:rFonts w:ascii="Arial" w:hAnsi="Arial" w:cs="Arial"/>
          <w:color w:val="000000"/>
          <w:lang w:val="en-GB"/>
        </w:rPr>
        <w:t xml:space="preserve"> p.p. </w:t>
      </w:r>
      <w:r>
        <w:rPr>
          <w:rFonts w:ascii="Arial" w:hAnsi="Arial" w:cs="Arial"/>
          <w:color w:val="000000"/>
          <w:lang w:val="en-GB"/>
        </w:rPr>
        <w:t>in comparison to October</w:t>
      </w:r>
      <w:r w:rsidR="001F7A3D" w:rsidRPr="007D0A8D">
        <w:rPr>
          <w:rFonts w:ascii="Arial" w:hAnsi="Arial" w:cs="Arial"/>
          <w:color w:val="000000"/>
          <w:lang w:val="en-GB"/>
        </w:rPr>
        <w:t>.</w:t>
      </w:r>
    </w:p>
    <w:p w14:paraId="621F5055" w14:textId="633563DA" w:rsidR="001F7A3D" w:rsidRPr="007D0A8D" w:rsidRDefault="001F7A3D" w:rsidP="001F7A3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7D0A8D">
        <w:rPr>
          <w:rFonts w:ascii="Arial" w:hAnsi="Arial" w:cs="Arial"/>
          <w:color w:val="000000"/>
          <w:lang w:val="en-GB"/>
        </w:rPr>
        <w:t xml:space="preserve">SIC </w:t>
      </w:r>
      <w:proofErr w:type="spellStart"/>
      <w:r w:rsidRPr="007D0A8D">
        <w:rPr>
          <w:rFonts w:ascii="Arial" w:hAnsi="Arial" w:cs="Arial"/>
          <w:color w:val="000000"/>
          <w:lang w:val="en-GB"/>
        </w:rPr>
        <w:t>Mulher</w:t>
      </w:r>
      <w:proofErr w:type="spellEnd"/>
      <w:r w:rsidRPr="007D0A8D">
        <w:rPr>
          <w:rFonts w:ascii="Arial" w:hAnsi="Arial" w:cs="Arial"/>
          <w:color w:val="000000"/>
          <w:lang w:val="en-GB"/>
        </w:rPr>
        <w:t xml:space="preserve"> </w:t>
      </w:r>
      <w:r w:rsidR="007D0A8D" w:rsidRPr="007D0A8D">
        <w:rPr>
          <w:rFonts w:ascii="Arial" w:hAnsi="Arial" w:cs="Arial"/>
          <w:color w:val="000000"/>
          <w:lang w:val="en-GB"/>
        </w:rPr>
        <w:t>ended the month with a share of</w:t>
      </w:r>
      <w:r w:rsidRPr="007D0A8D">
        <w:rPr>
          <w:rFonts w:ascii="Arial" w:hAnsi="Arial" w:cs="Arial"/>
          <w:color w:val="000000"/>
          <w:lang w:val="en-GB"/>
        </w:rPr>
        <w:t xml:space="preserve"> 0</w:t>
      </w:r>
      <w:r w:rsidR="009D2B4A" w:rsidRPr="007D0A8D">
        <w:rPr>
          <w:rFonts w:ascii="Arial" w:hAnsi="Arial" w:cs="Arial"/>
          <w:color w:val="000000"/>
          <w:lang w:val="en-GB"/>
        </w:rPr>
        <w:t>,8</w:t>
      </w:r>
      <w:r w:rsidRPr="007D0A8D">
        <w:rPr>
          <w:rFonts w:ascii="Arial" w:hAnsi="Arial" w:cs="Arial"/>
          <w:color w:val="000000"/>
          <w:lang w:val="en-GB"/>
        </w:rPr>
        <w:t>%,</w:t>
      </w:r>
      <w:r w:rsidR="009D2B4A" w:rsidRPr="007D0A8D">
        <w:rPr>
          <w:rFonts w:ascii="Arial" w:hAnsi="Arial" w:cs="Arial"/>
          <w:color w:val="000000"/>
          <w:lang w:val="en-GB"/>
        </w:rPr>
        <w:t xml:space="preserve"> </w:t>
      </w:r>
      <w:r w:rsidR="007D0A8D" w:rsidRPr="007D0A8D">
        <w:rPr>
          <w:rFonts w:ascii="Arial" w:hAnsi="Arial" w:cs="Arial"/>
          <w:color w:val="000000"/>
          <w:lang w:val="en-GB"/>
        </w:rPr>
        <w:t>more</w:t>
      </w:r>
      <w:r w:rsidR="009D2B4A" w:rsidRPr="007D0A8D">
        <w:rPr>
          <w:rFonts w:ascii="Arial" w:hAnsi="Arial" w:cs="Arial"/>
          <w:color w:val="000000"/>
          <w:lang w:val="en-GB"/>
        </w:rPr>
        <w:t xml:space="preserve"> 0,1 p.p. </w:t>
      </w:r>
      <w:r w:rsidR="007D0A8D" w:rsidRPr="007D0A8D">
        <w:rPr>
          <w:rFonts w:ascii="Arial" w:hAnsi="Arial" w:cs="Arial"/>
          <w:color w:val="000000"/>
          <w:lang w:val="en-GB"/>
        </w:rPr>
        <w:t>th</w:t>
      </w:r>
      <w:r w:rsidR="007D0A8D">
        <w:rPr>
          <w:rFonts w:ascii="Arial" w:hAnsi="Arial" w:cs="Arial"/>
          <w:color w:val="000000"/>
          <w:lang w:val="en-GB"/>
        </w:rPr>
        <w:t>an in the month before</w:t>
      </w:r>
      <w:r w:rsidR="009D2B4A" w:rsidRPr="007D0A8D">
        <w:rPr>
          <w:rFonts w:ascii="Arial" w:hAnsi="Arial" w:cs="Arial"/>
          <w:color w:val="000000"/>
          <w:lang w:val="en-GB"/>
        </w:rPr>
        <w:t>,</w:t>
      </w:r>
      <w:r w:rsidRPr="007D0A8D">
        <w:rPr>
          <w:rFonts w:ascii="Arial" w:hAnsi="Arial" w:cs="Arial"/>
          <w:color w:val="000000"/>
          <w:lang w:val="en-GB"/>
        </w:rPr>
        <w:t xml:space="preserve"> SIC K </w:t>
      </w:r>
      <w:r w:rsidR="007D0A8D">
        <w:rPr>
          <w:rFonts w:ascii="Arial" w:hAnsi="Arial" w:cs="Arial"/>
          <w:color w:val="000000"/>
          <w:lang w:val="en-GB"/>
        </w:rPr>
        <w:t>ended the month with a share of</w:t>
      </w:r>
      <w:r w:rsidRPr="007D0A8D">
        <w:rPr>
          <w:rFonts w:ascii="Arial" w:hAnsi="Arial" w:cs="Arial"/>
          <w:color w:val="000000"/>
          <w:lang w:val="en-GB"/>
        </w:rPr>
        <w:t xml:space="preserve"> 0</w:t>
      </w:r>
      <w:r w:rsidR="009D2B4A" w:rsidRPr="007D0A8D">
        <w:rPr>
          <w:rFonts w:ascii="Arial" w:hAnsi="Arial" w:cs="Arial"/>
          <w:color w:val="000000"/>
          <w:lang w:val="en-GB"/>
        </w:rPr>
        <w:t>,</w:t>
      </w:r>
      <w:r w:rsidRPr="007D0A8D">
        <w:rPr>
          <w:rFonts w:ascii="Arial" w:hAnsi="Arial" w:cs="Arial"/>
          <w:color w:val="000000"/>
          <w:lang w:val="en-GB"/>
        </w:rPr>
        <w:t xml:space="preserve">3%, SIC Radical </w:t>
      </w:r>
      <w:r w:rsidR="007D0A8D">
        <w:rPr>
          <w:rFonts w:ascii="Arial" w:hAnsi="Arial" w:cs="Arial"/>
          <w:color w:val="000000"/>
          <w:lang w:val="en-GB"/>
        </w:rPr>
        <w:t>with a share of</w:t>
      </w:r>
      <w:r w:rsidRPr="007D0A8D">
        <w:rPr>
          <w:rFonts w:ascii="Arial" w:hAnsi="Arial" w:cs="Arial"/>
          <w:color w:val="000000"/>
          <w:lang w:val="en-GB"/>
        </w:rPr>
        <w:t xml:space="preserve"> 0</w:t>
      </w:r>
      <w:r w:rsidR="009D2B4A" w:rsidRPr="007D0A8D">
        <w:rPr>
          <w:rFonts w:ascii="Arial" w:hAnsi="Arial" w:cs="Arial"/>
          <w:color w:val="000000"/>
          <w:lang w:val="en-GB"/>
        </w:rPr>
        <w:t>,</w:t>
      </w:r>
      <w:r w:rsidRPr="007D0A8D">
        <w:rPr>
          <w:rFonts w:ascii="Arial" w:hAnsi="Arial" w:cs="Arial"/>
          <w:color w:val="000000"/>
          <w:lang w:val="en-GB"/>
        </w:rPr>
        <w:t xml:space="preserve">2% </w:t>
      </w:r>
      <w:r w:rsidR="007D0A8D">
        <w:rPr>
          <w:rFonts w:ascii="Arial" w:hAnsi="Arial" w:cs="Arial"/>
          <w:color w:val="000000"/>
          <w:lang w:val="en-GB"/>
        </w:rPr>
        <w:t>and</w:t>
      </w:r>
      <w:r w:rsidRPr="007D0A8D">
        <w:rPr>
          <w:rFonts w:ascii="Arial" w:hAnsi="Arial" w:cs="Arial"/>
          <w:color w:val="000000"/>
          <w:lang w:val="en-GB"/>
        </w:rPr>
        <w:t xml:space="preserve"> SIC </w:t>
      </w:r>
      <w:proofErr w:type="spellStart"/>
      <w:r w:rsidRPr="007D0A8D">
        <w:rPr>
          <w:rFonts w:ascii="Arial" w:hAnsi="Arial" w:cs="Arial"/>
          <w:color w:val="000000"/>
          <w:lang w:val="en-GB"/>
        </w:rPr>
        <w:t>Caras</w:t>
      </w:r>
      <w:proofErr w:type="spellEnd"/>
      <w:r w:rsidRPr="007D0A8D">
        <w:rPr>
          <w:rFonts w:ascii="Arial" w:hAnsi="Arial" w:cs="Arial"/>
          <w:color w:val="000000"/>
          <w:lang w:val="en-GB"/>
        </w:rPr>
        <w:t xml:space="preserve"> </w:t>
      </w:r>
      <w:r w:rsidR="007D0A8D">
        <w:rPr>
          <w:rFonts w:ascii="Arial" w:hAnsi="Arial" w:cs="Arial"/>
          <w:color w:val="000000"/>
          <w:lang w:val="en-GB"/>
        </w:rPr>
        <w:t>with a share of</w:t>
      </w:r>
      <w:r w:rsidRPr="007D0A8D">
        <w:rPr>
          <w:rFonts w:ascii="Arial" w:hAnsi="Arial" w:cs="Arial"/>
          <w:color w:val="000000"/>
          <w:lang w:val="en-GB"/>
        </w:rPr>
        <w:t xml:space="preserve"> 0</w:t>
      </w:r>
      <w:r w:rsidR="009D2B4A" w:rsidRPr="007D0A8D">
        <w:rPr>
          <w:rFonts w:ascii="Arial" w:hAnsi="Arial" w:cs="Arial"/>
          <w:color w:val="000000"/>
          <w:lang w:val="en-GB"/>
        </w:rPr>
        <w:t>,</w:t>
      </w:r>
      <w:r w:rsidRPr="007D0A8D">
        <w:rPr>
          <w:rFonts w:ascii="Arial" w:hAnsi="Arial" w:cs="Arial"/>
          <w:color w:val="000000"/>
          <w:lang w:val="en-GB"/>
        </w:rPr>
        <w:t>2%</w:t>
      </w:r>
      <w:r w:rsidR="007D0A8D">
        <w:rPr>
          <w:rFonts w:ascii="Arial" w:hAnsi="Arial" w:cs="Arial"/>
          <w:color w:val="000000"/>
          <w:lang w:val="en-GB"/>
        </w:rPr>
        <w:t xml:space="preserve"> as well</w:t>
      </w:r>
      <w:r w:rsidRPr="007D0A8D">
        <w:rPr>
          <w:rFonts w:ascii="Arial" w:hAnsi="Arial" w:cs="Arial"/>
          <w:color w:val="000000"/>
          <w:lang w:val="en-GB"/>
        </w:rPr>
        <w:t xml:space="preserve">. </w:t>
      </w:r>
    </w:p>
    <w:p w14:paraId="73B88291" w14:textId="77777777" w:rsidR="0079505E" w:rsidRPr="007D0A8D" w:rsidRDefault="0079505E" w:rsidP="0079505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DD08036" w14:textId="2FF601B2" w:rsidR="003B79D6" w:rsidRPr="007D0A8D" w:rsidRDefault="003B79D6" w:rsidP="00CF3512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3B79D6" w:rsidRPr="007D0A8D" w:rsidSect="00D22EFF">
      <w:headerReference w:type="default" r:id="rId7"/>
      <w:pgSz w:w="12240" w:h="15840" w:code="1"/>
      <w:pgMar w:top="1600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CA5B" w14:textId="77777777" w:rsidR="001A713D" w:rsidRDefault="001A713D">
      <w:r>
        <w:separator/>
      </w:r>
    </w:p>
  </w:endnote>
  <w:endnote w:type="continuationSeparator" w:id="0">
    <w:p w14:paraId="123BB511" w14:textId="77777777" w:rsidR="001A713D" w:rsidRDefault="001A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065D" w14:textId="77777777" w:rsidR="001A713D" w:rsidRDefault="001A713D">
      <w:r>
        <w:separator/>
      </w:r>
    </w:p>
  </w:footnote>
  <w:footnote w:type="continuationSeparator" w:id="0">
    <w:p w14:paraId="24A1B452" w14:textId="77777777" w:rsidR="001A713D" w:rsidRDefault="001A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FA98" w14:textId="77777777" w:rsidR="000169FE" w:rsidRDefault="00C7750E">
    <w:pPr>
      <w:pStyle w:val="Cabealho"/>
    </w:pPr>
    <w:r>
      <w:rPr>
        <w:noProof/>
        <w:lang w:eastAsia="pt-PT"/>
      </w:rPr>
      <w:drawing>
        <wp:inline distT="0" distB="0" distL="0" distR="0" wp14:anchorId="4E218C67" wp14:editId="7814330A">
          <wp:extent cx="819150" cy="73923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35" cy="74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1819361A"/>
    <w:multiLevelType w:val="hybridMultilevel"/>
    <w:tmpl w:val="7C2E5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6964"/>
    <w:multiLevelType w:val="multilevel"/>
    <w:tmpl w:val="891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978"/>
    <w:multiLevelType w:val="hybridMultilevel"/>
    <w:tmpl w:val="60924508"/>
    <w:lvl w:ilvl="0" w:tplc="747298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2CE0"/>
    <w:multiLevelType w:val="multilevel"/>
    <w:tmpl w:val="609245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57D"/>
    <w:multiLevelType w:val="hybridMultilevel"/>
    <w:tmpl w:val="8910BE18"/>
    <w:lvl w:ilvl="0" w:tplc="3D288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969"/>
    <w:multiLevelType w:val="hybridMultilevel"/>
    <w:tmpl w:val="60AE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7E2"/>
    <w:multiLevelType w:val="hybridMultilevel"/>
    <w:tmpl w:val="51908B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61ADA"/>
    <w:multiLevelType w:val="hybridMultilevel"/>
    <w:tmpl w:val="CA220DA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4201"/>
    <w:multiLevelType w:val="hybridMultilevel"/>
    <w:tmpl w:val="9BC0865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34491A"/>
    <w:multiLevelType w:val="hybridMultilevel"/>
    <w:tmpl w:val="526A4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3555D5"/>
    <w:multiLevelType w:val="hybridMultilevel"/>
    <w:tmpl w:val="DF9AADA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2AD"/>
    <w:multiLevelType w:val="hybridMultilevel"/>
    <w:tmpl w:val="C3D8C62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CC43FA"/>
    <w:multiLevelType w:val="hybridMultilevel"/>
    <w:tmpl w:val="182256D0"/>
    <w:lvl w:ilvl="0" w:tplc="CD14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5DA"/>
    <w:multiLevelType w:val="hybridMultilevel"/>
    <w:tmpl w:val="2CD2E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F6C"/>
    <w:multiLevelType w:val="hybridMultilevel"/>
    <w:tmpl w:val="A23EC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5E1"/>
    <w:multiLevelType w:val="hybridMultilevel"/>
    <w:tmpl w:val="6CC8C8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344"/>
    <w:multiLevelType w:val="hybridMultilevel"/>
    <w:tmpl w:val="F7BA667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26ABE"/>
    <w:multiLevelType w:val="hybridMultilevel"/>
    <w:tmpl w:val="9EF478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62"/>
    <w:rsid w:val="00000AEE"/>
    <w:rsid w:val="00000C49"/>
    <w:rsid w:val="00002177"/>
    <w:rsid w:val="0000465B"/>
    <w:rsid w:val="000054B0"/>
    <w:rsid w:val="000054C0"/>
    <w:rsid w:val="000062A9"/>
    <w:rsid w:val="0000668E"/>
    <w:rsid w:val="00006A24"/>
    <w:rsid w:val="000102BC"/>
    <w:rsid w:val="000104F0"/>
    <w:rsid w:val="00013EAF"/>
    <w:rsid w:val="00014EBE"/>
    <w:rsid w:val="0001572C"/>
    <w:rsid w:val="000169FE"/>
    <w:rsid w:val="0001769E"/>
    <w:rsid w:val="0002149C"/>
    <w:rsid w:val="00023533"/>
    <w:rsid w:val="0002374A"/>
    <w:rsid w:val="000247B8"/>
    <w:rsid w:val="000260D0"/>
    <w:rsid w:val="00026C3E"/>
    <w:rsid w:val="00027AE0"/>
    <w:rsid w:val="00027F96"/>
    <w:rsid w:val="00031526"/>
    <w:rsid w:val="00031D3B"/>
    <w:rsid w:val="000324AA"/>
    <w:rsid w:val="00033125"/>
    <w:rsid w:val="00033874"/>
    <w:rsid w:val="0003502F"/>
    <w:rsid w:val="00035388"/>
    <w:rsid w:val="0003549B"/>
    <w:rsid w:val="00035A67"/>
    <w:rsid w:val="00037F9B"/>
    <w:rsid w:val="00040116"/>
    <w:rsid w:val="000423E3"/>
    <w:rsid w:val="00042D6F"/>
    <w:rsid w:val="000437DD"/>
    <w:rsid w:val="00043875"/>
    <w:rsid w:val="00043B9E"/>
    <w:rsid w:val="000442A2"/>
    <w:rsid w:val="00045620"/>
    <w:rsid w:val="00046687"/>
    <w:rsid w:val="000467FD"/>
    <w:rsid w:val="00050571"/>
    <w:rsid w:val="00050E00"/>
    <w:rsid w:val="000523EC"/>
    <w:rsid w:val="00052A7D"/>
    <w:rsid w:val="00052CFE"/>
    <w:rsid w:val="00054387"/>
    <w:rsid w:val="00054AEA"/>
    <w:rsid w:val="00054FB9"/>
    <w:rsid w:val="00055E0F"/>
    <w:rsid w:val="00056842"/>
    <w:rsid w:val="00056BAA"/>
    <w:rsid w:val="00057753"/>
    <w:rsid w:val="00060364"/>
    <w:rsid w:val="0006053E"/>
    <w:rsid w:val="00061DF6"/>
    <w:rsid w:val="00061F3C"/>
    <w:rsid w:val="0006288B"/>
    <w:rsid w:val="0006317F"/>
    <w:rsid w:val="0006407D"/>
    <w:rsid w:val="000640A8"/>
    <w:rsid w:val="0006492B"/>
    <w:rsid w:val="00064982"/>
    <w:rsid w:val="0006507D"/>
    <w:rsid w:val="00066935"/>
    <w:rsid w:val="00067884"/>
    <w:rsid w:val="00071511"/>
    <w:rsid w:val="000719A0"/>
    <w:rsid w:val="0007320C"/>
    <w:rsid w:val="00074C2C"/>
    <w:rsid w:val="0007631F"/>
    <w:rsid w:val="00076FA7"/>
    <w:rsid w:val="00077F79"/>
    <w:rsid w:val="00080E24"/>
    <w:rsid w:val="000839CB"/>
    <w:rsid w:val="00084E30"/>
    <w:rsid w:val="00085313"/>
    <w:rsid w:val="0008569F"/>
    <w:rsid w:val="0008654E"/>
    <w:rsid w:val="0008707A"/>
    <w:rsid w:val="000871B4"/>
    <w:rsid w:val="00087648"/>
    <w:rsid w:val="00087DEB"/>
    <w:rsid w:val="0009014A"/>
    <w:rsid w:val="000905EC"/>
    <w:rsid w:val="00091A34"/>
    <w:rsid w:val="0009422D"/>
    <w:rsid w:val="0009489E"/>
    <w:rsid w:val="000951C4"/>
    <w:rsid w:val="000959CC"/>
    <w:rsid w:val="00095E8D"/>
    <w:rsid w:val="00095FFF"/>
    <w:rsid w:val="000961D8"/>
    <w:rsid w:val="00096699"/>
    <w:rsid w:val="000972E6"/>
    <w:rsid w:val="00097DB0"/>
    <w:rsid w:val="000A15C0"/>
    <w:rsid w:val="000A2977"/>
    <w:rsid w:val="000A42B6"/>
    <w:rsid w:val="000A4579"/>
    <w:rsid w:val="000A64C7"/>
    <w:rsid w:val="000A64D0"/>
    <w:rsid w:val="000B0BFB"/>
    <w:rsid w:val="000B14B3"/>
    <w:rsid w:val="000B1E6E"/>
    <w:rsid w:val="000B2657"/>
    <w:rsid w:val="000B26F1"/>
    <w:rsid w:val="000B3774"/>
    <w:rsid w:val="000B3B2C"/>
    <w:rsid w:val="000B6298"/>
    <w:rsid w:val="000B6B98"/>
    <w:rsid w:val="000B77CB"/>
    <w:rsid w:val="000B78C9"/>
    <w:rsid w:val="000C0025"/>
    <w:rsid w:val="000C0733"/>
    <w:rsid w:val="000C0889"/>
    <w:rsid w:val="000C22AC"/>
    <w:rsid w:val="000C2839"/>
    <w:rsid w:val="000C51E1"/>
    <w:rsid w:val="000C6528"/>
    <w:rsid w:val="000C7BDE"/>
    <w:rsid w:val="000D16D6"/>
    <w:rsid w:val="000D1E86"/>
    <w:rsid w:val="000D22D9"/>
    <w:rsid w:val="000D373C"/>
    <w:rsid w:val="000D5405"/>
    <w:rsid w:val="000D64EB"/>
    <w:rsid w:val="000D6DBD"/>
    <w:rsid w:val="000D7190"/>
    <w:rsid w:val="000D7391"/>
    <w:rsid w:val="000D7C0B"/>
    <w:rsid w:val="000E0F2D"/>
    <w:rsid w:val="000E1351"/>
    <w:rsid w:val="000E1520"/>
    <w:rsid w:val="000E220F"/>
    <w:rsid w:val="000E4087"/>
    <w:rsid w:val="000E42E9"/>
    <w:rsid w:val="000E643F"/>
    <w:rsid w:val="000E723C"/>
    <w:rsid w:val="000E7999"/>
    <w:rsid w:val="000F01D0"/>
    <w:rsid w:val="000F0F0D"/>
    <w:rsid w:val="000F3279"/>
    <w:rsid w:val="000F3D06"/>
    <w:rsid w:val="000F4C30"/>
    <w:rsid w:val="000F5A15"/>
    <w:rsid w:val="000F7EC0"/>
    <w:rsid w:val="00100F63"/>
    <w:rsid w:val="00101F5B"/>
    <w:rsid w:val="00102ADB"/>
    <w:rsid w:val="00104C74"/>
    <w:rsid w:val="00105C8F"/>
    <w:rsid w:val="001064B7"/>
    <w:rsid w:val="00106C9F"/>
    <w:rsid w:val="001071C6"/>
    <w:rsid w:val="00110A02"/>
    <w:rsid w:val="00111600"/>
    <w:rsid w:val="001128C1"/>
    <w:rsid w:val="0011384B"/>
    <w:rsid w:val="001140E6"/>
    <w:rsid w:val="00114C1F"/>
    <w:rsid w:val="0011514C"/>
    <w:rsid w:val="001155CB"/>
    <w:rsid w:val="001157F0"/>
    <w:rsid w:val="001175FE"/>
    <w:rsid w:val="00117867"/>
    <w:rsid w:val="00117957"/>
    <w:rsid w:val="00117DF2"/>
    <w:rsid w:val="00120A7C"/>
    <w:rsid w:val="0012214B"/>
    <w:rsid w:val="001237C4"/>
    <w:rsid w:val="00127106"/>
    <w:rsid w:val="00127B03"/>
    <w:rsid w:val="00130637"/>
    <w:rsid w:val="00130651"/>
    <w:rsid w:val="0013236C"/>
    <w:rsid w:val="0013243F"/>
    <w:rsid w:val="00132E80"/>
    <w:rsid w:val="001331AA"/>
    <w:rsid w:val="00134495"/>
    <w:rsid w:val="001344E2"/>
    <w:rsid w:val="001354A2"/>
    <w:rsid w:val="001366DE"/>
    <w:rsid w:val="00136715"/>
    <w:rsid w:val="00136BD0"/>
    <w:rsid w:val="00137DF5"/>
    <w:rsid w:val="00140363"/>
    <w:rsid w:val="00140A5C"/>
    <w:rsid w:val="00141719"/>
    <w:rsid w:val="00141893"/>
    <w:rsid w:val="00141BCC"/>
    <w:rsid w:val="001431B7"/>
    <w:rsid w:val="00143488"/>
    <w:rsid w:val="00143701"/>
    <w:rsid w:val="00143A53"/>
    <w:rsid w:val="0014695C"/>
    <w:rsid w:val="00147BBA"/>
    <w:rsid w:val="001505B0"/>
    <w:rsid w:val="00152FCD"/>
    <w:rsid w:val="00153BB8"/>
    <w:rsid w:val="00153F43"/>
    <w:rsid w:val="00154923"/>
    <w:rsid w:val="00154BA2"/>
    <w:rsid w:val="00154C93"/>
    <w:rsid w:val="00155388"/>
    <w:rsid w:val="00155829"/>
    <w:rsid w:val="00156D07"/>
    <w:rsid w:val="001572F4"/>
    <w:rsid w:val="001576ED"/>
    <w:rsid w:val="00161562"/>
    <w:rsid w:val="001615E4"/>
    <w:rsid w:val="0016194D"/>
    <w:rsid w:val="00161AC3"/>
    <w:rsid w:val="00161B70"/>
    <w:rsid w:val="00162B53"/>
    <w:rsid w:val="00164346"/>
    <w:rsid w:val="00164B98"/>
    <w:rsid w:val="0016512B"/>
    <w:rsid w:val="00165211"/>
    <w:rsid w:val="00167045"/>
    <w:rsid w:val="00167130"/>
    <w:rsid w:val="00167F28"/>
    <w:rsid w:val="001717A7"/>
    <w:rsid w:val="001726C7"/>
    <w:rsid w:val="00173CF3"/>
    <w:rsid w:val="0017576E"/>
    <w:rsid w:val="00175FAF"/>
    <w:rsid w:val="001774B8"/>
    <w:rsid w:val="00180F7C"/>
    <w:rsid w:val="00181E51"/>
    <w:rsid w:val="001825FF"/>
    <w:rsid w:val="0018327B"/>
    <w:rsid w:val="0018352F"/>
    <w:rsid w:val="00183F55"/>
    <w:rsid w:val="00184183"/>
    <w:rsid w:val="001842DD"/>
    <w:rsid w:val="00184F9D"/>
    <w:rsid w:val="0018512D"/>
    <w:rsid w:val="00185774"/>
    <w:rsid w:val="0018788D"/>
    <w:rsid w:val="00187DEA"/>
    <w:rsid w:val="001907C0"/>
    <w:rsid w:val="00190AAF"/>
    <w:rsid w:val="00192E8A"/>
    <w:rsid w:val="00194AC1"/>
    <w:rsid w:val="00194F24"/>
    <w:rsid w:val="00195343"/>
    <w:rsid w:val="00195B97"/>
    <w:rsid w:val="00196515"/>
    <w:rsid w:val="00196AD8"/>
    <w:rsid w:val="00196DDB"/>
    <w:rsid w:val="001A017B"/>
    <w:rsid w:val="001A338C"/>
    <w:rsid w:val="001A3E1D"/>
    <w:rsid w:val="001A41D9"/>
    <w:rsid w:val="001A45C1"/>
    <w:rsid w:val="001A5B97"/>
    <w:rsid w:val="001A5DD9"/>
    <w:rsid w:val="001A6677"/>
    <w:rsid w:val="001A67EB"/>
    <w:rsid w:val="001A713D"/>
    <w:rsid w:val="001A7184"/>
    <w:rsid w:val="001A746F"/>
    <w:rsid w:val="001A787B"/>
    <w:rsid w:val="001B0F6C"/>
    <w:rsid w:val="001B1306"/>
    <w:rsid w:val="001B2279"/>
    <w:rsid w:val="001B2B96"/>
    <w:rsid w:val="001B552A"/>
    <w:rsid w:val="001B5D2A"/>
    <w:rsid w:val="001B711A"/>
    <w:rsid w:val="001B7892"/>
    <w:rsid w:val="001C3C7E"/>
    <w:rsid w:val="001C6007"/>
    <w:rsid w:val="001C65DA"/>
    <w:rsid w:val="001C669A"/>
    <w:rsid w:val="001C67AC"/>
    <w:rsid w:val="001C6C96"/>
    <w:rsid w:val="001D18EF"/>
    <w:rsid w:val="001D28A1"/>
    <w:rsid w:val="001D2FC0"/>
    <w:rsid w:val="001D301A"/>
    <w:rsid w:val="001D3299"/>
    <w:rsid w:val="001D419B"/>
    <w:rsid w:val="001D505A"/>
    <w:rsid w:val="001D50D8"/>
    <w:rsid w:val="001D51A9"/>
    <w:rsid w:val="001D58F6"/>
    <w:rsid w:val="001D68AE"/>
    <w:rsid w:val="001E0183"/>
    <w:rsid w:val="001E0B4F"/>
    <w:rsid w:val="001E20F1"/>
    <w:rsid w:val="001E3F59"/>
    <w:rsid w:val="001E4250"/>
    <w:rsid w:val="001E56E2"/>
    <w:rsid w:val="001E60E2"/>
    <w:rsid w:val="001F0028"/>
    <w:rsid w:val="001F049F"/>
    <w:rsid w:val="001F06B2"/>
    <w:rsid w:val="001F0D77"/>
    <w:rsid w:val="001F27BF"/>
    <w:rsid w:val="001F2837"/>
    <w:rsid w:val="001F3E76"/>
    <w:rsid w:val="001F4605"/>
    <w:rsid w:val="001F642F"/>
    <w:rsid w:val="001F6D0A"/>
    <w:rsid w:val="001F78EB"/>
    <w:rsid w:val="001F7A3D"/>
    <w:rsid w:val="00201806"/>
    <w:rsid w:val="002036AE"/>
    <w:rsid w:val="00204417"/>
    <w:rsid w:val="00205FDA"/>
    <w:rsid w:val="002067CE"/>
    <w:rsid w:val="002074FE"/>
    <w:rsid w:val="00210601"/>
    <w:rsid w:val="002121A4"/>
    <w:rsid w:val="00212BDA"/>
    <w:rsid w:val="00212DD1"/>
    <w:rsid w:val="002145F8"/>
    <w:rsid w:val="002172E9"/>
    <w:rsid w:val="00222993"/>
    <w:rsid w:val="00223005"/>
    <w:rsid w:val="00223676"/>
    <w:rsid w:val="0022398E"/>
    <w:rsid w:val="00224186"/>
    <w:rsid w:val="002241C2"/>
    <w:rsid w:val="002253AB"/>
    <w:rsid w:val="0022598C"/>
    <w:rsid w:val="00225B8D"/>
    <w:rsid w:val="00225BF9"/>
    <w:rsid w:val="0022726B"/>
    <w:rsid w:val="00230498"/>
    <w:rsid w:val="00231165"/>
    <w:rsid w:val="002319D0"/>
    <w:rsid w:val="00234A8A"/>
    <w:rsid w:val="00234D29"/>
    <w:rsid w:val="002360AF"/>
    <w:rsid w:val="002404A1"/>
    <w:rsid w:val="0024072F"/>
    <w:rsid w:val="00241C35"/>
    <w:rsid w:val="002421E0"/>
    <w:rsid w:val="00242DAD"/>
    <w:rsid w:val="00243B73"/>
    <w:rsid w:val="00243E7D"/>
    <w:rsid w:val="0024482B"/>
    <w:rsid w:val="002450FF"/>
    <w:rsid w:val="002459B4"/>
    <w:rsid w:val="00245F2B"/>
    <w:rsid w:val="00246687"/>
    <w:rsid w:val="002467CE"/>
    <w:rsid w:val="002471B3"/>
    <w:rsid w:val="00250BA5"/>
    <w:rsid w:val="00250E7A"/>
    <w:rsid w:val="002526D8"/>
    <w:rsid w:val="00252784"/>
    <w:rsid w:val="002540F7"/>
    <w:rsid w:val="0025432A"/>
    <w:rsid w:val="0025446C"/>
    <w:rsid w:val="00254573"/>
    <w:rsid w:val="00254843"/>
    <w:rsid w:val="002558A1"/>
    <w:rsid w:val="00256181"/>
    <w:rsid w:val="00256CBF"/>
    <w:rsid w:val="0026047D"/>
    <w:rsid w:val="00261F1C"/>
    <w:rsid w:val="0026207D"/>
    <w:rsid w:val="00263987"/>
    <w:rsid w:val="00264473"/>
    <w:rsid w:val="0026507D"/>
    <w:rsid w:val="00266F16"/>
    <w:rsid w:val="00270F95"/>
    <w:rsid w:val="00271B18"/>
    <w:rsid w:val="00272318"/>
    <w:rsid w:val="00272325"/>
    <w:rsid w:val="00272B7D"/>
    <w:rsid w:val="00273036"/>
    <w:rsid w:val="00273DE3"/>
    <w:rsid w:val="00273FCE"/>
    <w:rsid w:val="002766AE"/>
    <w:rsid w:val="002769B3"/>
    <w:rsid w:val="0027719D"/>
    <w:rsid w:val="002778B3"/>
    <w:rsid w:val="00280566"/>
    <w:rsid w:val="00280733"/>
    <w:rsid w:val="00281E82"/>
    <w:rsid w:val="00282340"/>
    <w:rsid w:val="00284EB7"/>
    <w:rsid w:val="00285389"/>
    <w:rsid w:val="00286217"/>
    <w:rsid w:val="00287551"/>
    <w:rsid w:val="00287C9A"/>
    <w:rsid w:val="00287EC9"/>
    <w:rsid w:val="002900F2"/>
    <w:rsid w:val="00294486"/>
    <w:rsid w:val="0029590D"/>
    <w:rsid w:val="002967F5"/>
    <w:rsid w:val="002968F3"/>
    <w:rsid w:val="002977BE"/>
    <w:rsid w:val="00297FAD"/>
    <w:rsid w:val="002A0086"/>
    <w:rsid w:val="002A0CFF"/>
    <w:rsid w:val="002A1CE8"/>
    <w:rsid w:val="002A2839"/>
    <w:rsid w:val="002A35DF"/>
    <w:rsid w:val="002A3FAC"/>
    <w:rsid w:val="002A47A8"/>
    <w:rsid w:val="002A6F9C"/>
    <w:rsid w:val="002A7656"/>
    <w:rsid w:val="002A79AE"/>
    <w:rsid w:val="002A7F17"/>
    <w:rsid w:val="002B09F8"/>
    <w:rsid w:val="002B35EF"/>
    <w:rsid w:val="002B4E10"/>
    <w:rsid w:val="002B4FBF"/>
    <w:rsid w:val="002B5055"/>
    <w:rsid w:val="002B6AAF"/>
    <w:rsid w:val="002B6E58"/>
    <w:rsid w:val="002B79D0"/>
    <w:rsid w:val="002B7D42"/>
    <w:rsid w:val="002C0A94"/>
    <w:rsid w:val="002C0DC1"/>
    <w:rsid w:val="002C0E46"/>
    <w:rsid w:val="002C1517"/>
    <w:rsid w:val="002C2CC1"/>
    <w:rsid w:val="002C4E63"/>
    <w:rsid w:val="002C547B"/>
    <w:rsid w:val="002C5C00"/>
    <w:rsid w:val="002C678F"/>
    <w:rsid w:val="002C68EB"/>
    <w:rsid w:val="002C6C94"/>
    <w:rsid w:val="002C6ECE"/>
    <w:rsid w:val="002C700E"/>
    <w:rsid w:val="002C7991"/>
    <w:rsid w:val="002D0809"/>
    <w:rsid w:val="002D1A33"/>
    <w:rsid w:val="002D1E2E"/>
    <w:rsid w:val="002D2664"/>
    <w:rsid w:val="002D27BE"/>
    <w:rsid w:val="002D2A51"/>
    <w:rsid w:val="002D2B08"/>
    <w:rsid w:val="002D41C2"/>
    <w:rsid w:val="002E113B"/>
    <w:rsid w:val="002E18E4"/>
    <w:rsid w:val="002E29B6"/>
    <w:rsid w:val="002E2D95"/>
    <w:rsid w:val="002E379F"/>
    <w:rsid w:val="002E4F7F"/>
    <w:rsid w:val="002E617C"/>
    <w:rsid w:val="002E6635"/>
    <w:rsid w:val="002F21A8"/>
    <w:rsid w:val="002F2F9C"/>
    <w:rsid w:val="002F3BF4"/>
    <w:rsid w:val="002F3E9A"/>
    <w:rsid w:val="002F4351"/>
    <w:rsid w:val="002F4A52"/>
    <w:rsid w:val="002F5D1F"/>
    <w:rsid w:val="002F5E2D"/>
    <w:rsid w:val="002F7842"/>
    <w:rsid w:val="00300354"/>
    <w:rsid w:val="003019D9"/>
    <w:rsid w:val="00302A49"/>
    <w:rsid w:val="00303793"/>
    <w:rsid w:val="00304DFA"/>
    <w:rsid w:val="003056B7"/>
    <w:rsid w:val="00306A7F"/>
    <w:rsid w:val="00306AD6"/>
    <w:rsid w:val="00307CAD"/>
    <w:rsid w:val="003105BF"/>
    <w:rsid w:val="00311353"/>
    <w:rsid w:val="00311423"/>
    <w:rsid w:val="00312627"/>
    <w:rsid w:val="00315FF0"/>
    <w:rsid w:val="0031669B"/>
    <w:rsid w:val="00321F42"/>
    <w:rsid w:val="003237B5"/>
    <w:rsid w:val="00323E21"/>
    <w:rsid w:val="00323EB9"/>
    <w:rsid w:val="00323ED1"/>
    <w:rsid w:val="003250DF"/>
    <w:rsid w:val="003259D4"/>
    <w:rsid w:val="00325B80"/>
    <w:rsid w:val="00325F98"/>
    <w:rsid w:val="00332160"/>
    <w:rsid w:val="00332803"/>
    <w:rsid w:val="003330E4"/>
    <w:rsid w:val="00334928"/>
    <w:rsid w:val="00335A9D"/>
    <w:rsid w:val="0033652E"/>
    <w:rsid w:val="0033708A"/>
    <w:rsid w:val="00337097"/>
    <w:rsid w:val="003371C8"/>
    <w:rsid w:val="00340886"/>
    <w:rsid w:val="00343F25"/>
    <w:rsid w:val="0034459A"/>
    <w:rsid w:val="00344AAD"/>
    <w:rsid w:val="00347BCA"/>
    <w:rsid w:val="00347D19"/>
    <w:rsid w:val="00350380"/>
    <w:rsid w:val="0035075C"/>
    <w:rsid w:val="0035094A"/>
    <w:rsid w:val="00350A4E"/>
    <w:rsid w:val="00350AA7"/>
    <w:rsid w:val="00353A79"/>
    <w:rsid w:val="00354862"/>
    <w:rsid w:val="0035518C"/>
    <w:rsid w:val="00355CD3"/>
    <w:rsid w:val="0035727F"/>
    <w:rsid w:val="003576D7"/>
    <w:rsid w:val="00360350"/>
    <w:rsid w:val="00360D4A"/>
    <w:rsid w:val="00362ACC"/>
    <w:rsid w:val="003641A9"/>
    <w:rsid w:val="00364392"/>
    <w:rsid w:val="00364DE9"/>
    <w:rsid w:val="00365A23"/>
    <w:rsid w:val="003665CF"/>
    <w:rsid w:val="00366BBB"/>
    <w:rsid w:val="00367B7C"/>
    <w:rsid w:val="00370F89"/>
    <w:rsid w:val="00371C80"/>
    <w:rsid w:val="003722E2"/>
    <w:rsid w:val="0037487E"/>
    <w:rsid w:val="00374AAE"/>
    <w:rsid w:val="00374FFA"/>
    <w:rsid w:val="003756A0"/>
    <w:rsid w:val="00375F52"/>
    <w:rsid w:val="00376446"/>
    <w:rsid w:val="00376979"/>
    <w:rsid w:val="00376C41"/>
    <w:rsid w:val="00376CBD"/>
    <w:rsid w:val="0038072A"/>
    <w:rsid w:val="0038149E"/>
    <w:rsid w:val="00381922"/>
    <w:rsid w:val="00382A91"/>
    <w:rsid w:val="0038309C"/>
    <w:rsid w:val="00383B96"/>
    <w:rsid w:val="00384453"/>
    <w:rsid w:val="00384718"/>
    <w:rsid w:val="003852DE"/>
    <w:rsid w:val="0038559A"/>
    <w:rsid w:val="003857EE"/>
    <w:rsid w:val="00385EE5"/>
    <w:rsid w:val="00387CCE"/>
    <w:rsid w:val="00390E28"/>
    <w:rsid w:val="00391BA7"/>
    <w:rsid w:val="00391CA5"/>
    <w:rsid w:val="003920CC"/>
    <w:rsid w:val="0039223A"/>
    <w:rsid w:val="00392649"/>
    <w:rsid w:val="00393408"/>
    <w:rsid w:val="00393C32"/>
    <w:rsid w:val="003943B5"/>
    <w:rsid w:val="00395183"/>
    <w:rsid w:val="003958DE"/>
    <w:rsid w:val="00395BC7"/>
    <w:rsid w:val="00396034"/>
    <w:rsid w:val="00397A93"/>
    <w:rsid w:val="00397FF9"/>
    <w:rsid w:val="003A2CB6"/>
    <w:rsid w:val="003A315F"/>
    <w:rsid w:val="003A337E"/>
    <w:rsid w:val="003A4121"/>
    <w:rsid w:val="003A444A"/>
    <w:rsid w:val="003A4BBD"/>
    <w:rsid w:val="003A54AF"/>
    <w:rsid w:val="003A6F67"/>
    <w:rsid w:val="003A73C5"/>
    <w:rsid w:val="003A7E0C"/>
    <w:rsid w:val="003B0076"/>
    <w:rsid w:val="003B0E54"/>
    <w:rsid w:val="003B0F31"/>
    <w:rsid w:val="003B3B59"/>
    <w:rsid w:val="003B4D4A"/>
    <w:rsid w:val="003B5CA7"/>
    <w:rsid w:val="003B656B"/>
    <w:rsid w:val="003B66C8"/>
    <w:rsid w:val="003B790A"/>
    <w:rsid w:val="003B79D6"/>
    <w:rsid w:val="003C083F"/>
    <w:rsid w:val="003C0F0C"/>
    <w:rsid w:val="003C15C5"/>
    <w:rsid w:val="003C26A1"/>
    <w:rsid w:val="003C2ECB"/>
    <w:rsid w:val="003C367C"/>
    <w:rsid w:val="003C3757"/>
    <w:rsid w:val="003C5CD9"/>
    <w:rsid w:val="003C6040"/>
    <w:rsid w:val="003C638D"/>
    <w:rsid w:val="003C697E"/>
    <w:rsid w:val="003C6AD4"/>
    <w:rsid w:val="003C7C11"/>
    <w:rsid w:val="003D0675"/>
    <w:rsid w:val="003D1277"/>
    <w:rsid w:val="003D28A1"/>
    <w:rsid w:val="003D2AE0"/>
    <w:rsid w:val="003D38F1"/>
    <w:rsid w:val="003D3DBE"/>
    <w:rsid w:val="003D4C51"/>
    <w:rsid w:val="003D4E5A"/>
    <w:rsid w:val="003D5338"/>
    <w:rsid w:val="003D5C57"/>
    <w:rsid w:val="003D62EA"/>
    <w:rsid w:val="003D6595"/>
    <w:rsid w:val="003D7187"/>
    <w:rsid w:val="003D7CA0"/>
    <w:rsid w:val="003E0317"/>
    <w:rsid w:val="003E0B0B"/>
    <w:rsid w:val="003E317D"/>
    <w:rsid w:val="003E335E"/>
    <w:rsid w:val="003E3660"/>
    <w:rsid w:val="003E76E4"/>
    <w:rsid w:val="003E7DE7"/>
    <w:rsid w:val="003F2FB4"/>
    <w:rsid w:val="003F37A1"/>
    <w:rsid w:val="003F3C1C"/>
    <w:rsid w:val="003F3E48"/>
    <w:rsid w:val="003F400F"/>
    <w:rsid w:val="003F462B"/>
    <w:rsid w:val="003F4B17"/>
    <w:rsid w:val="003F4E34"/>
    <w:rsid w:val="003F5815"/>
    <w:rsid w:val="003F5EF5"/>
    <w:rsid w:val="003F6333"/>
    <w:rsid w:val="003F63F1"/>
    <w:rsid w:val="003F6BEA"/>
    <w:rsid w:val="003F6DFB"/>
    <w:rsid w:val="00400596"/>
    <w:rsid w:val="00402002"/>
    <w:rsid w:val="00405B8B"/>
    <w:rsid w:val="00406564"/>
    <w:rsid w:val="00406D33"/>
    <w:rsid w:val="00410C97"/>
    <w:rsid w:val="00412AF3"/>
    <w:rsid w:val="00414B4B"/>
    <w:rsid w:val="00417DDA"/>
    <w:rsid w:val="00420B35"/>
    <w:rsid w:val="00420E16"/>
    <w:rsid w:val="004213EB"/>
    <w:rsid w:val="00421626"/>
    <w:rsid w:val="004217BB"/>
    <w:rsid w:val="00422235"/>
    <w:rsid w:val="0042283C"/>
    <w:rsid w:val="00424CB1"/>
    <w:rsid w:val="00424F30"/>
    <w:rsid w:val="00430006"/>
    <w:rsid w:val="00433E35"/>
    <w:rsid w:val="00434056"/>
    <w:rsid w:val="0043610A"/>
    <w:rsid w:val="00442925"/>
    <w:rsid w:val="004431FA"/>
    <w:rsid w:val="00443690"/>
    <w:rsid w:val="00444310"/>
    <w:rsid w:val="00444FB7"/>
    <w:rsid w:val="004450B0"/>
    <w:rsid w:val="00447DA2"/>
    <w:rsid w:val="00450E2A"/>
    <w:rsid w:val="00451C82"/>
    <w:rsid w:val="00451D61"/>
    <w:rsid w:val="00451FA7"/>
    <w:rsid w:val="00453E8E"/>
    <w:rsid w:val="004543B9"/>
    <w:rsid w:val="00454631"/>
    <w:rsid w:val="004571BE"/>
    <w:rsid w:val="00457E86"/>
    <w:rsid w:val="00457F49"/>
    <w:rsid w:val="00460B28"/>
    <w:rsid w:val="00463BFC"/>
    <w:rsid w:val="004648A9"/>
    <w:rsid w:val="0046772A"/>
    <w:rsid w:val="00467C1C"/>
    <w:rsid w:val="00470B2F"/>
    <w:rsid w:val="00470BE1"/>
    <w:rsid w:val="00470EC8"/>
    <w:rsid w:val="004710FE"/>
    <w:rsid w:val="00471BC7"/>
    <w:rsid w:val="0047414A"/>
    <w:rsid w:val="00475098"/>
    <w:rsid w:val="00475861"/>
    <w:rsid w:val="004760F3"/>
    <w:rsid w:val="0048005E"/>
    <w:rsid w:val="0048143B"/>
    <w:rsid w:val="00481929"/>
    <w:rsid w:val="00484571"/>
    <w:rsid w:val="0048461A"/>
    <w:rsid w:val="004852F2"/>
    <w:rsid w:val="00485DE2"/>
    <w:rsid w:val="00490E06"/>
    <w:rsid w:val="00491453"/>
    <w:rsid w:val="00491DBF"/>
    <w:rsid w:val="00492158"/>
    <w:rsid w:val="00492E44"/>
    <w:rsid w:val="00494C9E"/>
    <w:rsid w:val="004A083A"/>
    <w:rsid w:val="004A1570"/>
    <w:rsid w:val="004A1E60"/>
    <w:rsid w:val="004A2A58"/>
    <w:rsid w:val="004A32CD"/>
    <w:rsid w:val="004A6240"/>
    <w:rsid w:val="004A6B12"/>
    <w:rsid w:val="004A6C2B"/>
    <w:rsid w:val="004A72BA"/>
    <w:rsid w:val="004A7784"/>
    <w:rsid w:val="004B1A1F"/>
    <w:rsid w:val="004B3A2E"/>
    <w:rsid w:val="004B3F82"/>
    <w:rsid w:val="004B4120"/>
    <w:rsid w:val="004B417E"/>
    <w:rsid w:val="004B429E"/>
    <w:rsid w:val="004B4D08"/>
    <w:rsid w:val="004B5A95"/>
    <w:rsid w:val="004B6008"/>
    <w:rsid w:val="004B60B3"/>
    <w:rsid w:val="004C00CA"/>
    <w:rsid w:val="004C0C77"/>
    <w:rsid w:val="004C0E5B"/>
    <w:rsid w:val="004C2909"/>
    <w:rsid w:val="004C3AC9"/>
    <w:rsid w:val="004C3BD7"/>
    <w:rsid w:val="004C489F"/>
    <w:rsid w:val="004C4B75"/>
    <w:rsid w:val="004C5B81"/>
    <w:rsid w:val="004C6556"/>
    <w:rsid w:val="004D0649"/>
    <w:rsid w:val="004D34AA"/>
    <w:rsid w:val="004D48B5"/>
    <w:rsid w:val="004D4AF2"/>
    <w:rsid w:val="004D4E76"/>
    <w:rsid w:val="004D5536"/>
    <w:rsid w:val="004D5867"/>
    <w:rsid w:val="004D6594"/>
    <w:rsid w:val="004D794F"/>
    <w:rsid w:val="004D7DFD"/>
    <w:rsid w:val="004E09BC"/>
    <w:rsid w:val="004E1535"/>
    <w:rsid w:val="004E30D0"/>
    <w:rsid w:val="004E3F90"/>
    <w:rsid w:val="004E50B7"/>
    <w:rsid w:val="004E5E45"/>
    <w:rsid w:val="004E78F9"/>
    <w:rsid w:val="004F05FF"/>
    <w:rsid w:val="004F06B2"/>
    <w:rsid w:val="004F0A4A"/>
    <w:rsid w:val="004F4DE1"/>
    <w:rsid w:val="004F5CFF"/>
    <w:rsid w:val="004F67A3"/>
    <w:rsid w:val="004F6DDA"/>
    <w:rsid w:val="00500AE1"/>
    <w:rsid w:val="00500CDE"/>
    <w:rsid w:val="005014F0"/>
    <w:rsid w:val="0050199A"/>
    <w:rsid w:val="00501DF6"/>
    <w:rsid w:val="005024D0"/>
    <w:rsid w:val="005028E0"/>
    <w:rsid w:val="005032EF"/>
    <w:rsid w:val="005048D0"/>
    <w:rsid w:val="00504E3D"/>
    <w:rsid w:val="00505599"/>
    <w:rsid w:val="005065E5"/>
    <w:rsid w:val="00506EAE"/>
    <w:rsid w:val="00510016"/>
    <w:rsid w:val="005111FB"/>
    <w:rsid w:val="00513EF5"/>
    <w:rsid w:val="00514695"/>
    <w:rsid w:val="0052036C"/>
    <w:rsid w:val="00520412"/>
    <w:rsid w:val="00520D34"/>
    <w:rsid w:val="00520E8F"/>
    <w:rsid w:val="00522EC6"/>
    <w:rsid w:val="00523535"/>
    <w:rsid w:val="00523AED"/>
    <w:rsid w:val="005249F4"/>
    <w:rsid w:val="00525F33"/>
    <w:rsid w:val="00526223"/>
    <w:rsid w:val="005263D4"/>
    <w:rsid w:val="005267F7"/>
    <w:rsid w:val="00526F30"/>
    <w:rsid w:val="005317EE"/>
    <w:rsid w:val="0053228B"/>
    <w:rsid w:val="00533326"/>
    <w:rsid w:val="00533F01"/>
    <w:rsid w:val="0053440D"/>
    <w:rsid w:val="005351EB"/>
    <w:rsid w:val="00535C5E"/>
    <w:rsid w:val="00536038"/>
    <w:rsid w:val="00536FA3"/>
    <w:rsid w:val="00537452"/>
    <w:rsid w:val="005404D6"/>
    <w:rsid w:val="005410C8"/>
    <w:rsid w:val="00541905"/>
    <w:rsid w:val="005427A6"/>
    <w:rsid w:val="0054296A"/>
    <w:rsid w:val="00542AD9"/>
    <w:rsid w:val="00545017"/>
    <w:rsid w:val="0054526A"/>
    <w:rsid w:val="0054584B"/>
    <w:rsid w:val="00546004"/>
    <w:rsid w:val="0054691F"/>
    <w:rsid w:val="005473CE"/>
    <w:rsid w:val="005474B0"/>
    <w:rsid w:val="0054781E"/>
    <w:rsid w:val="00551915"/>
    <w:rsid w:val="00552359"/>
    <w:rsid w:val="005528D2"/>
    <w:rsid w:val="0055487C"/>
    <w:rsid w:val="0055535F"/>
    <w:rsid w:val="00555541"/>
    <w:rsid w:val="005559DA"/>
    <w:rsid w:val="0055617A"/>
    <w:rsid w:val="005561F3"/>
    <w:rsid w:val="00557027"/>
    <w:rsid w:val="00557187"/>
    <w:rsid w:val="005602B0"/>
    <w:rsid w:val="00560ACC"/>
    <w:rsid w:val="005634A6"/>
    <w:rsid w:val="005657A6"/>
    <w:rsid w:val="00567335"/>
    <w:rsid w:val="0057124A"/>
    <w:rsid w:val="00572762"/>
    <w:rsid w:val="0057338A"/>
    <w:rsid w:val="00573A7C"/>
    <w:rsid w:val="00574CEB"/>
    <w:rsid w:val="00574E4F"/>
    <w:rsid w:val="005756BD"/>
    <w:rsid w:val="0057657B"/>
    <w:rsid w:val="005770D3"/>
    <w:rsid w:val="00577972"/>
    <w:rsid w:val="00580123"/>
    <w:rsid w:val="005801FB"/>
    <w:rsid w:val="00581010"/>
    <w:rsid w:val="00581EDC"/>
    <w:rsid w:val="005820A0"/>
    <w:rsid w:val="005823A0"/>
    <w:rsid w:val="005827E7"/>
    <w:rsid w:val="0058311D"/>
    <w:rsid w:val="00585042"/>
    <w:rsid w:val="00585BCE"/>
    <w:rsid w:val="00586C66"/>
    <w:rsid w:val="00587380"/>
    <w:rsid w:val="00587916"/>
    <w:rsid w:val="00587B7F"/>
    <w:rsid w:val="005901D0"/>
    <w:rsid w:val="00591184"/>
    <w:rsid w:val="005914D8"/>
    <w:rsid w:val="00591566"/>
    <w:rsid w:val="005926C8"/>
    <w:rsid w:val="00592D04"/>
    <w:rsid w:val="00593715"/>
    <w:rsid w:val="005937BE"/>
    <w:rsid w:val="00597ADE"/>
    <w:rsid w:val="005A1783"/>
    <w:rsid w:val="005A2299"/>
    <w:rsid w:val="005A24ED"/>
    <w:rsid w:val="005A61EE"/>
    <w:rsid w:val="005A652A"/>
    <w:rsid w:val="005A6927"/>
    <w:rsid w:val="005A7D21"/>
    <w:rsid w:val="005B14FC"/>
    <w:rsid w:val="005B1619"/>
    <w:rsid w:val="005B1BF4"/>
    <w:rsid w:val="005B1F47"/>
    <w:rsid w:val="005B3099"/>
    <w:rsid w:val="005B526D"/>
    <w:rsid w:val="005B56EE"/>
    <w:rsid w:val="005B5719"/>
    <w:rsid w:val="005B598E"/>
    <w:rsid w:val="005B6852"/>
    <w:rsid w:val="005C2938"/>
    <w:rsid w:val="005C41C5"/>
    <w:rsid w:val="005C5672"/>
    <w:rsid w:val="005C61CC"/>
    <w:rsid w:val="005C641D"/>
    <w:rsid w:val="005C685F"/>
    <w:rsid w:val="005D0085"/>
    <w:rsid w:val="005D2275"/>
    <w:rsid w:val="005D292B"/>
    <w:rsid w:val="005D33F6"/>
    <w:rsid w:val="005D44DB"/>
    <w:rsid w:val="005D48A5"/>
    <w:rsid w:val="005D54FB"/>
    <w:rsid w:val="005D68F9"/>
    <w:rsid w:val="005D772B"/>
    <w:rsid w:val="005D77B8"/>
    <w:rsid w:val="005E0569"/>
    <w:rsid w:val="005E1506"/>
    <w:rsid w:val="005E1BBB"/>
    <w:rsid w:val="005E236A"/>
    <w:rsid w:val="005E2E3B"/>
    <w:rsid w:val="005E3DEC"/>
    <w:rsid w:val="005E3F1E"/>
    <w:rsid w:val="005E4810"/>
    <w:rsid w:val="005E590C"/>
    <w:rsid w:val="005E5ED8"/>
    <w:rsid w:val="005E6081"/>
    <w:rsid w:val="005E6445"/>
    <w:rsid w:val="005E7325"/>
    <w:rsid w:val="005E7E91"/>
    <w:rsid w:val="005F0186"/>
    <w:rsid w:val="005F0B15"/>
    <w:rsid w:val="005F0E1E"/>
    <w:rsid w:val="005F108D"/>
    <w:rsid w:val="005F13E3"/>
    <w:rsid w:val="005F140A"/>
    <w:rsid w:val="005F1C01"/>
    <w:rsid w:val="005F208F"/>
    <w:rsid w:val="005F65A7"/>
    <w:rsid w:val="00600102"/>
    <w:rsid w:val="00600ED1"/>
    <w:rsid w:val="00600F05"/>
    <w:rsid w:val="00601DA8"/>
    <w:rsid w:val="00603E09"/>
    <w:rsid w:val="00603E1A"/>
    <w:rsid w:val="0060489E"/>
    <w:rsid w:val="006062D8"/>
    <w:rsid w:val="00606B3A"/>
    <w:rsid w:val="00613241"/>
    <w:rsid w:val="0061462B"/>
    <w:rsid w:val="00615C26"/>
    <w:rsid w:val="00615D2F"/>
    <w:rsid w:val="00616887"/>
    <w:rsid w:val="00617374"/>
    <w:rsid w:val="006206BB"/>
    <w:rsid w:val="00621BCE"/>
    <w:rsid w:val="00622561"/>
    <w:rsid w:val="00622BF0"/>
    <w:rsid w:val="006230F5"/>
    <w:rsid w:val="00623667"/>
    <w:rsid w:val="00623A62"/>
    <w:rsid w:val="00625E73"/>
    <w:rsid w:val="0062615D"/>
    <w:rsid w:val="006265FB"/>
    <w:rsid w:val="00627B99"/>
    <w:rsid w:val="006303F5"/>
    <w:rsid w:val="0063127A"/>
    <w:rsid w:val="00631D90"/>
    <w:rsid w:val="00631E7B"/>
    <w:rsid w:val="0063468B"/>
    <w:rsid w:val="00635315"/>
    <w:rsid w:val="00635420"/>
    <w:rsid w:val="00635A49"/>
    <w:rsid w:val="00635D16"/>
    <w:rsid w:val="00641EC2"/>
    <w:rsid w:val="00643578"/>
    <w:rsid w:val="006437C4"/>
    <w:rsid w:val="006446A2"/>
    <w:rsid w:val="006449F0"/>
    <w:rsid w:val="0064578B"/>
    <w:rsid w:val="00646FF2"/>
    <w:rsid w:val="006513FE"/>
    <w:rsid w:val="00653462"/>
    <w:rsid w:val="00653B16"/>
    <w:rsid w:val="00654629"/>
    <w:rsid w:val="006553A0"/>
    <w:rsid w:val="00655D27"/>
    <w:rsid w:val="00657AE1"/>
    <w:rsid w:val="00660533"/>
    <w:rsid w:val="006613F9"/>
    <w:rsid w:val="00661C18"/>
    <w:rsid w:val="00662D5E"/>
    <w:rsid w:val="00662EA3"/>
    <w:rsid w:val="006636B7"/>
    <w:rsid w:val="00663725"/>
    <w:rsid w:val="00664B3E"/>
    <w:rsid w:val="0066507F"/>
    <w:rsid w:val="006655F1"/>
    <w:rsid w:val="00665F5D"/>
    <w:rsid w:val="00666114"/>
    <w:rsid w:val="00670BD8"/>
    <w:rsid w:val="00671F6E"/>
    <w:rsid w:val="00672DDE"/>
    <w:rsid w:val="00673A5D"/>
    <w:rsid w:val="00673C30"/>
    <w:rsid w:val="00675014"/>
    <w:rsid w:val="006767FA"/>
    <w:rsid w:val="006807F8"/>
    <w:rsid w:val="006819BB"/>
    <w:rsid w:val="00683536"/>
    <w:rsid w:val="00683C52"/>
    <w:rsid w:val="00683DF5"/>
    <w:rsid w:val="0068420F"/>
    <w:rsid w:val="0068445A"/>
    <w:rsid w:val="006853DD"/>
    <w:rsid w:val="00685D24"/>
    <w:rsid w:val="0068671A"/>
    <w:rsid w:val="00686BEB"/>
    <w:rsid w:val="006870C6"/>
    <w:rsid w:val="0068714C"/>
    <w:rsid w:val="006872AF"/>
    <w:rsid w:val="00687566"/>
    <w:rsid w:val="00690106"/>
    <w:rsid w:val="00690727"/>
    <w:rsid w:val="00692C98"/>
    <w:rsid w:val="00693528"/>
    <w:rsid w:val="0069582E"/>
    <w:rsid w:val="00696A16"/>
    <w:rsid w:val="00696E05"/>
    <w:rsid w:val="00697AB5"/>
    <w:rsid w:val="006A029A"/>
    <w:rsid w:val="006A0635"/>
    <w:rsid w:val="006A09C7"/>
    <w:rsid w:val="006A1203"/>
    <w:rsid w:val="006A20EF"/>
    <w:rsid w:val="006A3436"/>
    <w:rsid w:val="006A3703"/>
    <w:rsid w:val="006A4F94"/>
    <w:rsid w:val="006A793B"/>
    <w:rsid w:val="006B02CB"/>
    <w:rsid w:val="006B0C98"/>
    <w:rsid w:val="006B0EEE"/>
    <w:rsid w:val="006B1029"/>
    <w:rsid w:val="006B111A"/>
    <w:rsid w:val="006B348E"/>
    <w:rsid w:val="006B475D"/>
    <w:rsid w:val="006B5440"/>
    <w:rsid w:val="006B5534"/>
    <w:rsid w:val="006B6689"/>
    <w:rsid w:val="006B6D24"/>
    <w:rsid w:val="006B79A8"/>
    <w:rsid w:val="006C0F13"/>
    <w:rsid w:val="006C1383"/>
    <w:rsid w:val="006C1518"/>
    <w:rsid w:val="006C1AC5"/>
    <w:rsid w:val="006C23DB"/>
    <w:rsid w:val="006C2404"/>
    <w:rsid w:val="006C2595"/>
    <w:rsid w:val="006C4380"/>
    <w:rsid w:val="006C47B1"/>
    <w:rsid w:val="006C4AB1"/>
    <w:rsid w:val="006C57FD"/>
    <w:rsid w:val="006C66F6"/>
    <w:rsid w:val="006C6DA6"/>
    <w:rsid w:val="006C7F4E"/>
    <w:rsid w:val="006D115F"/>
    <w:rsid w:val="006D2097"/>
    <w:rsid w:val="006D2D69"/>
    <w:rsid w:val="006D3490"/>
    <w:rsid w:val="006D3881"/>
    <w:rsid w:val="006D45A9"/>
    <w:rsid w:val="006D7472"/>
    <w:rsid w:val="006E0FED"/>
    <w:rsid w:val="006E23E2"/>
    <w:rsid w:val="006E4F48"/>
    <w:rsid w:val="006E582F"/>
    <w:rsid w:val="006E5EBC"/>
    <w:rsid w:val="006E5EFF"/>
    <w:rsid w:val="006E60BD"/>
    <w:rsid w:val="006E6D7D"/>
    <w:rsid w:val="006E774B"/>
    <w:rsid w:val="006F1AF6"/>
    <w:rsid w:val="006F2950"/>
    <w:rsid w:val="006F2FA3"/>
    <w:rsid w:val="006F3244"/>
    <w:rsid w:val="006F3721"/>
    <w:rsid w:val="006F377B"/>
    <w:rsid w:val="006F3A05"/>
    <w:rsid w:val="006F5CF2"/>
    <w:rsid w:val="0070144B"/>
    <w:rsid w:val="0070279F"/>
    <w:rsid w:val="00704D5F"/>
    <w:rsid w:val="0070530C"/>
    <w:rsid w:val="007054A4"/>
    <w:rsid w:val="0070695A"/>
    <w:rsid w:val="007105B1"/>
    <w:rsid w:val="007105D3"/>
    <w:rsid w:val="00710DFA"/>
    <w:rsid w:val="007123DE"/>
    <w:rsid w:val="00712F2A"/>
    <w:rsid w:val="00713634"/>
    <w:rsid w:val="00713A6C"/>
    <w:rsid w:val="00713B72"/>
    <w:rsid w:val="00713CB8"/>
    <w:rsid w:val="00715359"/>
    <w:rsid w:val="00716BFC"/>
    <w:rsid w:val="00716FE2"/>
    <w:rsid w:val="00717330"/>
    <w:rsid w:val="007177F3"/>
    <w:rsid w:val="00717A1D"/>
    <w:rsid w:val="00721172"/>
    <w:rsid w:val="007214BF"/>
    <w:rsid w:val="007214E6"/>
    <w:rsid w:val="00721913"/>
    <w:rsid w:val="00722C74"/>
    <w:rsid w:val="00722FCC"/>
    <w:rsid w:val="00723A90"/>
    <w:rsid w:val="007241F2"/>
    <w:rsid w:val="00725113"/>
    <w:rsid w:val="007259C0"/>
    <w:rsid w:val="0072673A"/>
    <w:rsid w:val="007270D1"/>
    <w:rsid w:val="0072720B"/>
    <w:rsid w:val="00727543"/>
    <w:rsid w:val="007275DE"/>
    <w:rsid w:val="0073011F"/>
    <w:rsid w:val="007301A4"/>
    <w:rsid w:val="007349BE"/>
    <w:rsid w:val="00735B02"/>
    <w:rsid w:val="00735FFA"/>
    <w:rsid w:val="00736B92"/>
    <w:rsid w:val="00737952"/>
    <w:rsid w:val="00742184"/>
    <w:rsid w:val="0074303D"/>
    <w:rsid w:val="00743776"/>
    <w:rsid w:val="00745721"/>
    <w:rsid w:val="0074685A"/>
    <w:rsid w:val="00746925"/>
    <w:rsid w:val="00746FF9"/>
    <w:rsid w:val="00747608"/>
    <w:rsid w:val="007503BE"/>
    <w:rsid w:val="00751AB5"/>
    <w:rsid w:val="007544E5"/>
    <w:rsid w:val="0075732E"/>
    <w:rsid w:val="00760559"/>
    <w:rsid w:val="00760C7F"/>
    <w:rsid w:val="00762FDB"/>
    <w:rsid w:val="007639C9"/>
    <w:rsid w:val="00763D0A"/>
    <w:rsid w:val="00763FCF"/>
    <w:rsid w:val="00766265"/>
    <w:rsid w:val="0076628D"/>
    <w:rsid w:val="00772971"/>
    <w:rsid w:val="007731CF"/>
    <w:rsid w:val="00774916"/>
    <w:rsid w:val="00774B0A"/>
    <w:rsid w:val="00775CCF"/>
    <w:rsid w:val="00775E54"/>
    <w:rsid w:val="00775ECF"/>
    <w:rsid w:val="00776077"/>
    <w:rsid w:val="00781B33"/>
    <w:rsid w:val="00783017"/>
    <w:rsid w:val="007834C6"/>
    <w:rsid w:val="007846DB"/>
    <w:rsid w:val="00784D4E"/>
    <w:rsid w:val="00785484"/>
    <w:rsid w:val="0078606B"/>
    <w:rsid w:val="0078639B"/>
    <w:rsid w:val="007877CC"/>
    <w:rsid w:val="00787A91"/>
    <w:rsid w:val="007905E7"/>
    <w:rsid w:val="007918EE"/>
    <w:rsid w:val="00792523"/>
    <w:rsid w:val="00792B2C"/>
    <w:rsid w:val="00793272"/>
    <w:rsid w:val="00793A09"/>
    <w:rsid w:val="00793B13"/>
    <w:rsid w:val="00794779"/>
    <w:rsid w:val="00794BDE"/>
    <w:rsid w:val="0079505E"/>
    <w:rsid w:val="00795CB5"/>
    <w:rsid w:val="00796855"/>
    <w:rsid w:val="007969BF"/>
    <w:rsid w:val="00797BBF"/>
    <w:rsid w:val="007A0031"/>
    <w:rsid w:val="007A0A28"/>
    <w:rsid w:val="007A188C"/>
    <w:rsid w:val="007A1BE8"/>
    <w:rsid w:val="007A1C51"/>
    <w:rsid w:val="007A21E5"/>
    <w:rsid w:val="007A3094"/>
    <w:rsid w:val="007A3D49"/>
    <w:rsid w:val="007A41D3"/>
    <w:rsid w:val="007A4A7D"/>
    <w:rsid w:val="007A6F92"/>
    <w:rsid w:val="007A7536"/>
    <w:rsid w:val="007A7B04"/>
    <w:rsid w:val="007B3274"/>
    <w:rsid w:val="007B4239"/>
    <w:rsid w:val="007B5047"/>
    <w:rsid w:val="007C04F3"/>
    <w:rsid w:val="007C28E4"/>
    <w:rsid w:val="007C4BC6"/>
    <w:rsid w:val="007C62F9"/>
    <w:rsid w:val="007C682B"/>
    <w:rsid w:val="007D0565"/>
    <w:rsid w:val="007D0A8D"/>
    <w:rsid w:val="007D108D"/>
    <w:rsid w:val="007D13F5"/>
    <w:rsid w:val="007D15B5"/>
    <w:rsid w:val="007D2F21"/>
    <w:rsid w:val="007D3FA3"/>
    <w:rsid w:val="007D4C69"/>
    <w:rsid w:val="007D58CA"/>
    <w:rsid w:val="007D5C89"/>
    <w:rsid w:val="007D6036"/>
    <w:rsid w:val="007D6187"/>
    <w:rsid w:val="007D6CE3"/>
    <w:rsid w:val="007D7DF9"/>
    <w:rsid w:val="007E04DE"/>
    <w:rsid w:val="007E13D3"/>
    <w:rsid w:val="007E1FF6"/>
    <w:rsid w:val="007E27B9"/>
    <w:rsid w:val="007E2ABA"/>
    <w:rsid w:val="007E2B25"/>
    <w:rsid w:val="007E36F9"/>
    <w:rsid w:val="007E3BA0"/>
    <w:rsid w:val="007E655D"/>
    <w:rsid w:val="007E7120"/>
    <w:rsid w:val="007F0BC6"/>
    <w:rsid w:val="007F17CA"/>
    <w:rsid w:val="007F1916"/>
    <w:rsid w:val="007F33E5"/>
    <w:rsid w:val="007F429D"/>
    <w:rsid w:val="007F4C7B"/>
    <w:rsid w:val="007F4C81"/>
    <w:rsid w:val="007F6DC1"/>
    <w:rsid w:val="007F752A"/>
    <w:rsid w:val="007F7838"/>
    <w:rsid w:val="0080017D"/>
    <w:rsid w:val="00801FB7"/>
    <w:rsid w:val="008039FF"/>
    <w:rsid w:val="008046CA"/>
    <w:rsid w:val="0080508B"/>
    <w:rsid w:val="00806065"/>
    <w:rsid w:val="00806B11"/>
    <w:rsid w:val="00807C65"/>
    <w:rsid w:val="00807D7F"/>
    <w:rsid w:val="00811739"/>
    <w:rsid w:val="008118DF"/>
    <w:rsid w:val="00812162"/>
    <w:rsid w:val="008123FA"/>
    <w:rsid w:val="00812517"/>
    <w:rsid w:val="00812C47"/>
    <w:rsid w:val="0081346D"/>
    <w:rsid w:val="008139C5"/>
    <w:rsid w:val="00815A81"/>
    <w:rsid w:val="00815C88"/>
    <w:rsid w:val="00816783"/>
    <w:rsid w:val="008176E9"/>
    <w:rsid w:val="008205EE"/>
    <w:rsid w:val="00822648"/>
    <w:rsid w:val="00822682"/>
    <w:rsid w:val="0082270F"/>
    <w:rsid w:val="00822779"/>
    <w:rsid w:val="00823A04"/>
    <w:rsid w:val="00824E37"/>
    <w:rsid w:val="008267EA"/>
    <w:rsid w:val="00826D03"/>
    <w:rsid w:val="008276E7"/>
    <w:rsid w:val="00827918"/>
    <w:rsid w:val="008314D2"/>
    <w:rsid w:val="00834737"/>
    <w:rsid w:val="008349D5"/>
    <w:rsid w:val="00835F17"/>
    <w:rsid w:val="008368E5"/>
    <w:rsid w:val="00837008"/>
    <w:rsid w:val="00842BAA"/>
    <w:rsid w:val="00842C21"/>
    <w:rsid w:val="008472AE"/>
    <w:rsid w:val="00847EBD"/>
    <w:rsid w:val="00850757"/>
    <w:rsid w:val="00850D15"/>
    <w:rsid w:val="00850D50"/>
    <w:rsid w:val="0085142D"/>
    <w:rsid w:val="00851BEC"/>
    <w:rsid w:val="00852360"/>
    <w:rsid w:val="00853405"/>
    <w:rsid w:val="008534C9"/>
    <w:rsid w:val="0085455E"/>
    <w:rsid w:val="00854A16"/>
    <w:rsid w:val="00854FBB"/>
    <w:rsid w:val="008551B0"/>
    <w:rsid w:val="0085681B"/>
    <w:rsid w:val="00857C81"/>
    <w:rsid w:val="00861DAE"/>
    <w:rsid w:val="00862AC7"/>
    <w:rsid w:val="00863C5C"/>
    <w:rsid w:val="008640BD"/>
    <w:rsid w:val="0086513F"/>
    <w:rsid w:val="0086528E"/>
    <w:rsid w:val="0086680E"/>
    <w:rsid w:val="00866D66"/>
    <w:rsid w:val="00867C52"/>
    <w:rsid w:val="00870228"/>
    <w:rsid w:val="0087029B"/>
    <w:rsid w:val="008708DA"/>
    <w:rsid w:val="00872153"/>
    <w:rsid w:val="00872169"/>
    <w:rsid w:val="00873023"/>
    <w:rsid w:val="00873465"/>
    <w:rsid w:val="00874431"/>
    <w:rsid w:val="00875639"/>
    <w:rsid w:val="008768CD"/>
    <w:rsid w:val="00876E58"/>
    <w:rsid w:val="0087713F"/>
    <w:rsid w:val="0087750F"/>
    <w:rsid w:val="00880C56"/>
    <w:rsid w:val="0088195F"/>
    <w:rsid w:val="00881DB5"/>
    <w:rsid w:val="008834E5"/>
    <w:rsid w:val="00883FB5"/>
    <w:rsid w:val="00884313"/>
    <w:rsid w:val="00885519"/>
    <w:rsid w:val="00885EEA"/>
    <w:rsid w:val="0088640A"/>
    <w:rsid w:val="00887B36"/>
    <w:rsid w:val="00891026"/>
    <w:rsid w:val="00891480"/>
    <w:rsid w:val="00893143"/>
    <w:rsid w:val="00893FC0"/>
    <w:rsid w:val="008940EE"/>
    <w:rsid w:val="00894378"/>
    <w:rsid w:val="0089446B"/>
    <w:rsid w:val="00895C66"/>
    <w:rsid w:val="008A11E3"/>
    <w:rsid w:val="008A1271"/>
    <w:rsid w:val="008A1E0B"/>
    <w:rsid w:val="008A1EA0"/>
    <w:rsid w:val="008A22C3"/>
    <w:rsid w:val="008A3B6D"/>
    <w:rsid w:val="008A46FB"/>
    <w:rsid w:val="008A4709"/>
    <w:rsid w:val="008A5536"/>
    <w:rsid w:val="008A6029"/>
    <w:rsid w:val="008A7063"/>
    <w:rsid w:val="008A7FE8"/>
    <w:rsid w:val="008B4393"/>
    <w:rsid w:val="008B4C4D"/>
    <w:rsid w:val="008B5495"/>
    <w:rsid w:val="008B5B62"/>
    <w:rsid w:val="008B5D59"/>
    <w:rsid w:val="008B6457"/>
    <w:rsid w:val="008B6858"/>
    <w:rsid w:val="008B6CA5"/>
    <w:rsid w:val="008C066B"/>
    <w:rsid w:val="008C0F36"/>
    <w:rsid w:val="008C277D"/>
    <w:rsid w:val="008C395E"/>
    <w:rsid w:val="008C3E7D"/>
    <w:rsid w:val="008C4FF5"/>
    <w:rsid w:val="008C59F0"/>
    <w:rsid w:val="008C59F4"/>
    <w:rsid w:val="008C5E6C"/>
    <w:rsid w:val="008C6864"/>
    <w:rsid w:val="008D171E"/>
    <w:rsid w:val="008D253C"/>
    <w:rsid w:val="008D274E"/>
    <w:rsid w:val="008D3116"/>
    <w:rsid w:val="008D39BA"/>
    <w:rsid w:val="008D58C5"/>
    <w:rsid w:val="008D5CA2"/>
    <w:rsid w:val="008D6135"/>
    <w:rsid w:val="008E0143"/>
    <w:rsid w:val="008E0D22"/>
    <w:rsid w:val="008E3735"/>
    <w:rsid w:val="008E4871"/>
    <w:rsid w:val="008E5869"/>
    <w:rsid w:val="008E753B"/>
    <w:rsid w:val="008E7E4C"/>
    <w:rsid w:val="008F1650"/>
    <w:rsid w:val="008F2726"/>
    <w:rsid w:val="008F2CF9"/>
    <w:rsid w:val="008F54E5"/>
    <w:rsid w:val="008F6545"/>
    <w:rsid w:val="008F6D6D"/>
    <w:rsid w:val="008F790F"/>
    <w:rsid w:val="00900761"/>
    <w:rsid w:val="00902458"/>
    <w:rsid w:val="00904848"/>
    <w:rsid w:val="00907061"/>
    <w:rsid w:val="00907918"/>
    <w:rsid w:val="009101CD"/>
    <w:rsid w:val="00910B95"/>
    <w:rsid w:val="00910DAD"/>
    <w:rsid w:val="0091197E"/>
    <w:rsid w:val="00911F84"/>
    <w:rsid w:val="009124FC"/>
    <w:rsid w:val="00915E9C"/>
    <w:rsid w:val="009164D8"/>
    <w:rsid w:val="0091662C"/>
    <w:rsid w:val="00920538"/>
    <w:rsid w:val="00922EA1"/>
    <w:rsid w:val="009251C3"/>
    <w:rsid w:val="0092563A"/>
    <w:rsid w:val="00925661"/>
    <w:rsid w:val="0092587F"/>
    <w:rsid w:val="00926365"/>
    <w:rsid w:val="0093113D"/>
    <w:rsid w:val="009315C0"/>
    <w:rsid w:val="0093193D"/>
    <w:rsid w:val="0093210D"/>
    <w:rsid w:val="0093214E"/>
    <w:rsid w:val="00933543"/>
    <w:rsid w:val="00934367"/>
    <w:rsid w:val="009344C2"/>
    <w:rsid w:val="00934BE2"/>
    <w:rsid w:val="00935978"/>
    <w:rsid w:val="009375CA"/>
    <w:rsid w:val="0094020E"/>
    <w:rsid w:val="0094073A"/>
    <w:rsid w:val="00940B5D"/>
    <w:rsid w:val="00942E43"/>
    <w:rsid w:val="00943EB1"/>
    <w:rsid w:val="009450BF"/>
    <w:rsid w:val="00947020"/>
    <w:rsid w:val="0095099C"/>
    <w:rsid w:val="009511B7"/>
    <w:rsid w:val="009525A7"/>
    <w:rsid w:val="00952644"/>
    <w:rsid w:val="009536DB"/>
    <w:rsid w:val="009542F1"/>
    <w:rsid w:val="00956248"/>
    <w:rsid w:val="00957C31"/>
    <w:rsid w:val="00960D3B"/>
    <w:rsid w:val="00961936"/>
    <w:rsid w:val="00961B9F"/>
    <w:rsid w:val="00962A7B"/>
    <w:rsid w:val="00963624"/>
    <w:rsid w:val="009653D1"/>
    <w:rsid w:val="0096611B"/>
    <w:rsid w:val="00967327"/>
    <w:rsid w:val="00971BFD"/>
    <w:rsid w:val="00973354"/>
    <w:rsid w:val="0097335B"/>
    <w:rsid w:val="00974ED9"/>
    <w:rsid w:val="00974FED"/>
    <w:rsid w:val="00975E7B"/>
    <w:rsid w:val="0097622E"/>
    <w:rsid w:val="0097725D"/>
    <w:rsid w:val="00977950"/>
    <w:rsid w:val="00977ECA"/>
    <w:rsid w:val="00980902"/>
    <w:rsid w:val="009819C2"/>
    <w:rsid w:val="00984929"/>
    <w:rsid w:val="00984FDF"/>
    <w:rsid w:val="00990D78"/>
    <w:rsid w:val="00991070"/>
    <w:rsid w:val="009921AA"/>
    <w:rsid w:val="009933D0"/>
    <w:rsid w:val="00994380"/>
    <w:rsid w:val="009945FA"/>
    <w:rsid w:val="00994C61"/>
    <w:rsid w:val="00995B17"/>
    <w:rsid w:val="009A1564"/>
    <w:rsid w:val="009A1A40"/>
    <w:rsid w:val="009A1A67"/>
    <w:rsid w:val="009A4247"/>
    <w:rsid w:val="009A43C6"/>
    <w:rsid w:val="009A45D6"/>
    <w:rsid w:val="009A6CF9"/>
    <w:rsid w:val="009A7149"/>
    <w:rsid w:val="009A729F"/>
    <w:rsid w:val="009B03BB"/>
    <w:rsid w:val="009B1C42"/>
    <w:rsid w:val="009B201E"/>
    <w:rsid w:val="009B2090"/>
    <w:rsid w:val="009B28DE"/>
    <w:rsid w:val="009B31BB"/>
    <w:rsid w:val="009B3393"/>
    <w:rsid w:val="009B3B5F"/>
    <w:rsid w:val="009B4DAD"/>
    <w:rsid w:val="009B5412"/>
    <w:rsid w:val="009B5D55"/>
    <w:rsid w:val="009B72A1"/>
    <w:rsid w:val="009C06C6"/>
    <w:rsid w:val="009C0F60"/>
    <w:rsid w:val="009C21C5"/>
    <w:rsid w:val="009C2BAA"/>
    <w:rsid w:val="009C7F9F"/>
    <w:rsid w:val="009D0D41"/>
    <w:rsid w:val="009D29BE"/>
    <w:rsid w:val="009D2B4A"/>
    <w:rsid w:val="009D5567"/>
    <w:rsid w:val="009D6530"/>
    <w:rsid w:val="009D6A70"/>
    <w:rsid w:val="009D7368"/>
    <w:rsid w:val="009D76B7"/>
    <w:rsid w:val="009E009C"/>
    <w:rsid w:val="009E0C21"/>
    <w:rsid w:val="009E0D2B"/>
    <w:rsid w:val="009E0D34"/>
    <w:rsid w:val="009E13CB"/>
    <w:rsid w:val="009E13DD"/>
    <w:rsid w:val="009E1BD1"/>
    <w:rsid w:val="009E3D35"/>
    <w:rsid w:val="009E4F7C"/>
    <w:rsid w:val="009E6194"/>
    <w:rsid w:val="009E72BB"/>
    <w:rsid w:val="009E789E"/>
    <w:rsid w:val="009F0F7B"/>
    <w:rsid w:val="009F2016"/>
    <w:rsid w:val="009F340F"/>
    <w:rsid w:val="009F3EA3"/>
    <w:rsid w:val="009F45D7"/>
    <w:rsid w:val="009F7B2C"/>
    <w:rsid w:val="00A01388"/>
    <w:rsid w:val="00A017E7"/>
    <w:rsid w:val="00A030B5"/>
    <w:rsid w:val="00A03BFC"/>
    <w:rsid w:val="00A03FE0"/>
    <w:rsid w:val="00A042A1"/>
    <w:rsid w:val="00A045F4"/>
    <w:rsid w:val="00A04A79"/>
    <w:rsid w:val="00A05156"/>
    <w:rsid w:val="00A05BD1"/>
    <w:rsid w:val="00A062ED"/>
    <w:rsid w:val="00A069B9"/>
    <w:rsid w:val="00A074D2"/>
    <w:rsid w:val="00A07FD1"/>
    <w:rsid w:val="00A11A01"/>
    <w:rsid w:val="00A11CD7"/>
    <w:rsid w:val="00A12B80"/>
    <w:rsid w:val="00A14727"/>
    <w:rsid w:val="00A14C7E"/>
    <w:rsid w:val="00A15E1B"/>
    <w:rsid w:val="00A1609E"/>
    <w:rsid w:val="00A160BA"/>
    <w:rsid w:val="00A1620F"/>
    <w:rsid w:val="00A16C9F"/>
    <w:rsid w:val="00A17A86"/>
    <w:rsid w:val="00A20A37"/>
    <w:rsid w:val="00A20F71"/>
    <w:rsid w:val="00A27250"/>
    <w:rsid w:val="00A278DB"/>
    <w:rsid w:val="00A27C7D"/>
    <w:rsid w:val="00A27EA9"/>
    <w:rsid w:val="00A304AB"/>
    <w:rsid w:val="00A31963"/>
    <w:rsid w:val="00A32C3C"/>
    <w:rsid w:val="00A32C5F"/>
    <w:rsid w:val="00A332BD"/>
    <w:rsid w:val="00A3358C"/>
    <w:rsid w:val="00A3449B"/>
    <w:rsid w:val="00A3460C"/>
    <w:rsid w:val="00A36B7C"/>
    <w:rsid w:val="00A36C9B"/>
    <w:rsid w:val="00A37A5E"/>
    <w:rsid w:val="00A403D5"/>
    <w:rsid w:val="00A40F05"/>
    <w:rsid w:val="00A41571"/>
    <w:rsid w:val="00A41749"/>
    <w:rsid w:val="00A42064"/>
    <w:rsid w:val="00A43261"/>
    <w:rsid w:val="00A43566"/>
    <w:rsid w:val="00A445DF"/>
    <w:rsid w:val="00A45517"/>
    <w:rsid w:val="00A4556D"/>
    <w:rsid w:val="00A4616E"/>
    <w:rsid w:val="00A461DC"/>
    <w:rsid w:val="00A47268"/>
    <w:rsid w:val="00A47FAA"/>
    <w:rsid w:val="00A50BEA"/>
    <w:rsid w:val="00A50F9F"/>
    <w:rsid w:val="00A511DC"/>
    <w:rsid w:val="00A51C74"/>
    <w:rsid w:val="00A5458B"/>
    <w:rsid w:val="00A54750"/>
    <w:rsid w:val="00A602AE"/>
    <w:rsid w:val="00A6342F"/>
    <w:rsid w:val="00A63620"/>
    <w:rsid w:val="00A66C8F"/>
    <w:rsid w:val="00A7037D"/>
    <w:rsid w:val="00A717ED"/>
    <w:rsid w:val="00A72778"/>
    <w:rsid w:val="00A741CF"/>
    <w:rsid w:val="00A743D7"/>
    <w:rsid w:val="00A75153"/>
    <w:rsid w:val="00A765EF"/>
    <w:rsid w:val="00A807A9"/>
    <w:rsid w:val="00A83279"/>
    <w:rsid w:val="00A85013"/>
    <w:rsid w:val="00A869D3"/>
    <w:rsid w:val="00A87985"/>
    <w:rsid w:val="00A917E1"/>
    <w:rsid w:val="00A9289E"/>
    <w:rsid w:val="00A94936"/>
    <w:rsid w:val="00A95990"/>
    <w:rsid w:val="00A96577"/>
    <w:rsid w:val="00A97B46"/>
    <w:rsid w:val="00A97C23"/>
    <w:rsid w:val="00A97DB4"/>
    <w:rsid w:val="00AA0F22"/>
    <w:rsid w:val="00AA1165"/>
    <w:rsid w:val="00AA1851"/>
    <w:rsid w:val="00AA2FE1"/>
    <w:rsid w:val="00AA33DE"/>
    <w:rsid w:val="00AA382D"/>
    <w:rsid w:val="00AA5E62"/>
    <w:rsid w:val="00AA688B"/>
    <w:rsid w:val="00AA6B7E"/>
    <w:rsid w:val="00AA7558"/>
    <w:rsid w:val="00AB00BF"/>
    <w:rsid w:val="00AB0AE5"/>
    <w:rsid w:val="00AB0F47"/>
    <w:rsid w:val="00AB1217"/>
    <w:rsid w:val="00AB14F4"/>
    <w:rsid w:val="00AB2356"/>
    <w:rsid w:val="00AB2485"/>
    <w:rsid w:val="00AB3DB2"/>
    <w:rsid w:val="00AB5EA7"/>
    <w:rsid w:val="00AB7823"/>
    <w:rsid w:val="00AB7EB4"/>
    <w:rsid w:val="00AC0558"/>
    <w:rsid w:val="00AC0B30"/>
    <w:rsid w:val="00AC1B3C"/>
    <w:rsid w:val="00AC1BB1"/>
    <w:rsid w:val="00AC35C6"/>
    <w:rsid w:val="00AC3C5C"/>
    <w:rsid w:val="00AC4CCD"/>
    <w:rsid w:val="00AC500F"/>
    <w:rsid w:val="00AC5AB1"/>
    <w:rsid w:val="00AC620A"/>
    <w:rsid w:val="00AC7858"/>
    <w:rsid w:val="00AC798F"/>
    <w:rsid w:val="00AC7AB9"/>
    <w:rsid w:val="00AD0856"/>
    <w:rsid w:val="00AD0B3A"/>
    <w:rsid w:val="00AD100D"/>
    <w:rsid w:val="00AD16B3"/>
    <w:rsid w:val="00AD250E"/>
    <w:rsid w:val="00AD357B"/>
    <w:rsid w:val="00AD48FB"/>
    <w:rsid w:val="00AD6308"/>
    <w:rsid w:val="00AE022A"/>
    <w:rsid w:val="00AE099A"/>
    <w:rsid w:val="00AE3094"/>
    <w:rsid w:val="00AE4673"/>
    <w:rsid w:val="00AE5163"/>
    <w:rsid w:val="00AE730E"/>
    <w:rsid w:val="00AE7774"/>
    <w:rsid w:val="00AF0DFE"/>
    <w:rsid w:val="00AF0E53"/>
    <w:rsid w:val="00AF1A26"/>
    <w:rsid w:val="00AF2E57"/>
    <w:rsid w:val="00AF3AC9"/>
    <w:rsid w:val="00AF3B1A"/>
    <w:rsid w:val="00AF4E11"/>
    <w:rsid w:val="00AF4E29"/>
    <w:rsid w:val="00AF503A"/>
    <w:rsid w:val="00AF61E9"/>
    <w:rsid w:val="00AF734C"/>
    <w:rsid w:val="00AF75AB"/>
    <w:rsid w:val="00AF763E"/>
    <w:rsid w:val="00B00E3E"/>
    <w:rsid w:val="00B03573"/>
    <w:rsid w:val="00B0549B"/>
    <w:rsid w:val="00B0564F"/>
    <w:rsid w:val="00B05684"/>
    <w:rsid w:val="00B07322"/>
    <w:rsid w:val="00B073A7"/>
    <w:rsid w:val="00B112B0"/>
    <w:rsid w:val="00B12B58"/>
    <w:rsid w:val="00B12C28"/>
    <w:rsid w:val="00B14803"/>
    <w:rsid w:val="00B14B18"/>
    <w:rsid w:val="00B15536"/>
    <w:rsid w:val="00B15FD2"/>
    <w:rsid w:val="00B17364"/>
    <w:rsid w:val="00B175F2"/>
    <w:rsid w:val="00B20029"/>
    <w:rsid w:val="00B20BFD"/>
    <w:rsid w:val="00B20FCA"/>
    <w:rsid w:val="00B2116D"/>
    <w:rsid w:val="00B2143C"/>
    <w:rsid w:val="00B21F48"/>
    <w:rsid w:val="00B22C97"/>
    <w:rsid w:val="00B22F7A"/>
    <w:rsid w:val="00B237EB"/>
    <w:rsid w:val="00B24EB5"/>
    <w:rsid w:val="00B25655"/>
    <w:rsid w:val="00B270BA"/>
    <w:rsid w:val="00B30150"/>
    <w:rsid w:val="00B30269"/>
    <w:rsid w:val="00B32279"/>
    <w:rsid w:val="00B32629"/>
    <w:rsid w:val="00B334FC"/>
    <w:rsid w:val="00B33BC3"/>
    <w:rsid w:val="00B33CA0"/>
    <w:rsid w:val="00B340A2"/>
    <w:rsid w:val="00B3503F"/>
    <w:rsid w:val="00B36310"/>
    <w:rsid w:val="00B3661D"/>
    <w:rsid w:val="00B36928"/>
    <w:rsid w:val="00B36A8A"/>
    <w:rsid w:val="00B37685"/>
    <w:rsid w:val="00B40FB7"/>
    <w:rsid w:val="00B4333E"/>
    <w:rsid w:val="00B44818"/>
    <w:rsid w:val="00B44854"/>
    <w:rsid w:val="00B45E55"/>
    <w:rsid w:val="00B46A3F"/>
    <w:rsid w:val="00B46E52"/>
    <w:rsid w:val="00B50009"/>
    <w:rsid w:val="00B508F4"/>
    <w:rsid w:val="00B521D1"/>
    <w:rsid w:val="00B523AA"/>
    <w:rsid w:val="00B54585"/>
    <w:rsid w:val="00B5479F"/>
    <w:rsid w:val="00B54B99"/>
    <w:rsid w:val="00B557D5"/>
    <w:rsid w:val="00B60106"/>
    <w:rsid w:val="00B61670"/>
    <w:rsid w:val="00B6726C"/>
    <w:rsid w:val="00B67373"/>
    <w:rsid w:val="00B67732"/>
    <w:rsid w:val="00B70DCA"/>
    <w:rsid w:val="00B72883"/>
    <w:rsid w:val="00B72BEF"/>
    <w:rsid w:val="00B72D6F"/>
    <w:rsid w:val="00B72E2B"/>
    <w:rsid w:val="00B73A8D"/>
    <w:rsid w:val="00B74B2F"/>
    <w:rsid w:val="00B74C7D"/>
    <w:rsid w:val="00B75C64"/>
    <w:rsid w:val="00B77857"/>
    <w:rsid w:val="00B80333"/>
    <w:rsid w:val="00B8121D"/>
    <w:rsid w:val="00B81A8F"/>
    <w:rsid w:val="00B820DC"/>
    <w:rsid w:val="00B834F3"/>
    <w:rsid w:val="00B844FA"/>
    <w:rsid w:val="00B85300"/>
    <w:rsid w:val="00B85FF1"/>
    <w:rsid w:val="00B8741E"/>
    <w:rsid w:val="00B87517"/>
    <w:rsid w:val="00B91202"/>
    <w:rsid w:val="00B91DE1"/>
    <w:rsid w:val="00B92F53"/>
    <w:rsid w:val="00B9307D"/>
    <w:rsid w:val="00B93555"/>
    <w:rsid w:val="00B93B67"/>
    <w:rsid w:val="00B94604"/>
    <w:rsid w:val="00B94B4C"/>
    <w:rsid w:val="00B95281"/>
    <w:rsid w:val="00B955E9"/>
    <w:rsid w:val="00B957AD"/>
    <w:rsid w:val="00B96F22"/>
    <w:rsid w:val="00B97090"/>
    <w:rsid w:val="00B973B6"/>
    <w:rsid w:val="00B974B6"/>
    <w:rsid w:val="00B97957"/>
    <w:rsid w:val="00B97C39"/>
    <w:rsid w:val="00BA1F29"/>
    <w:rsid w:val="00BA2927"/>
    <w:rsid w:val="00BA2939"/>
    <w:rsid w:val="00BA353C"/>
    <w:rsid w:val="00BA4B83"/>
    <w:rsid w:val="00BA5097"/>
    <w:rsid w:val="00BA575B"/>
    <w:rsid w:val="00BA6341"/>
    <w:rsid w:val="00BA6714"/>
    <w:rsid w:val="00BA706A"/>
    <w:rsid w:val="00BB1158"/>
    <w:rsid w:val="00BB174B"/>
    <w:rsid w:val="00BB1B7C"/>
    <w:rsid w:val="00BB232C"/>
    <w:rsid w:val="00BB2395"/>
    <w:rsid w:val="00BB299C"/>
    <w:rsid w:val="00BB3512"/>
    <w:rsid w:val="00BB3AEE"/>
    <w:rsid w:val="00BB4E50"/>
    <w:rsid w:val="00BB53C0"/>
    <w:rsid w:val="00BB53E0"/>
    <w:rsid w:val="00BB5A57"/>
    <w:rsid w:val="00BB7242"/>
    <w:rsid w:val="00BC0908"/>
    <w:rsid w:val="00BC0BB7"/>
    <w:rsid w:val="00BC16AA"/>
    <w:rsid w:val="00BC2C1E"/>
    <w:rsid w:val="00BC3397"/>
    <w:rsid w:val="00BC38AE"/>
    <w:rsid w:val="00BC3E35"/>
    <w:rsid w:val="00BC47D9"/>
    <w:rsid w:val="00BC5071"/>
    <w:rsid w:val="00BC5B6C"/>
    <w:rsid w:val="00BC6255"/>
    <w:rsid w:val="00BC6E7B"/>
    <w:rsid w:val="00BC705C"/>
    <w:rsid w:val="00BC71B8"/>
    <w:rsid w:val="00BD0AA1"/>
    <w:rsid w:val="00BD0D51"/>
    <w:rsid w:val="00BD19C3"/>
    <w:rsid w:val="00BD3239"/>
    <w:rsid w:val="00BD3364"/>
    <w:rsid w:val="00BD35F1"/>
    <w:rsid w:val="00BD42D5"/>
    <w:rsid w:val="00BD4C34"/>
    <w:rsid w:val="00BD542D"/>
    <w:rsid w:val="00BD550C"/>
    <w:rsid w:val="00BD562C"/>
    <w:rsid w:val="00BD5FB8"/>
    <w:rsid w:val="00BD61C7"/>
    <w:rsid w:val="00BD65AF"/>
    <w:rsid w:val="00BD7649"/>
    <w:rsid w:val="00BD798E"/>
    <w:rsid w:val="00BE0038"/>
    <w:rsid w:val="00BE10FD"/>
    <w:rsid w:val="00BE1A9E"/>
    <w:rsid w:val="00BE25F0"/>
    <w:rsid w:val="00BE3DBE"/>
    <w:rsid w:val="00BE40A3"/>
    <w:rsid w:val="00BE5D61"/>
    <w:rsid w:val="00BE6F76"/>
    <w:rsid w:val="00BE7256"/>
    <w:rsid w:val="00BE72B8"/>
    <w:rsid w:val="00BE7560"/>
    <w:rsid w:val="00BF0F1F"/>
    <w:rsid w:val="00BF1F5C"/>
    <w:rsid w:val="00BF2537"/>
    <w:rsid w:val="00BF381A"/>
    <w:rsid w:val="00BF43B1"/>
    <w:rsid w:val="00BF4A2F"/>
    <w:rsid w:val="00BF5583"/>
    <w:rsid w:val="00BF5B5A"/>
    <w:rsid w:val="00BF6A2D"/>
    <w:rsid w:val="00C01565"/>
    <w:rsid w:val="00C03DFE"/>
    <w:rsid w:val="00C05271"/>
    <w:rsid w:val="00C061D6"/>
    <w:rsid w:val="00C071A6"/>
    <w:rsid w:val="00C073DF"/>
    <w:rsid w:val="00C11A9F"/>
    <w:rsid w:val="00C125A1"/>
    <w:rsid w:val="00C12E8E"/>
    <w:rsid w:val="00C13550"/>
    <w:rsid w:val="00C14F34"/>
    <w:rsid w:val="00C15218"/>
    <w:rsid w:val="00C15AE3"/>
    <w:rsid w:val="00C169FF"/>
    <w:rsid w:val="00C179DC"/>
    <w:rsid w:val="00C2500E"/>
    <w:rsid w:val="00C25609"/>
    <w:rsid w:val="00C26A65"/>
    <w:rsid w:val="00C2703F"/>
    <w:rsid w:val="00C27F98"/>
    <w:rsid w:val="00C30A19"/>
    <w:rsid w:val="00C30ABF"/>
    <w:rsid w:val="00C32D35"/>
    <w:rsid w:val="00C32FC7"/>
    <w:rsid w:val="00C33333"/>
    <w:rsid w:val="00C33C38"/>
    <w:rsid w:val="00C33DC7"/>
    <w:rsid w:val="00C34CD8"/>
    <w:rsid w:val="00C373C3"/>
    <w:rsid w:val="00C375DA"/>
    <w:rsid w:val="00C37DEE"/>
    <w:rsid w:val="00C403FA"/>
    <w:rsid w:val="00C416D6"/>
    <w:rsid w:val="00C41F4E"/>
    <w:rsid w:val="00C42465"/>
    <w:rsid w:val="00C43097"/>
    <w:rsid w:val="00C43210"/>
    <w:rsid w:val="00C434A5"/>
    <w:rsid w:val="00C44C54"/>
    <w:rsid w:val="00C46044"/>
    <w:rsid w:val="00C469AA"/>
    <w:rsid w:val="00C46EA0"/>
    <w:rsid w:val="00C50CB1"/>
    <w:rsid w:val="00C5274B"/>
    <w:rsid w:val="00C52B5F"/>
    <w:rsid w:val="00C539F6"/>
    <w:rsid w:val="00C53F31"/>
    <w:rsid w:val="00C55377"/>
    <w:rsid w:val="00C55F63"/>
    <w:rsid w:val="00C560CB"/>
    <w:rsid w:val="00C57D69"/>
    <w:rsid w:val="00C605C3"/>
    <w:rsid w:val="00C60C3A"/>
    <w:rsid w:val="00C60DE9"/>
    <w:rsid w:val="00C625D0"/>
    <w:rsid w:val="00C6365F"/>
    <w:rsid w:val="00C64790"/>
    <w:rsid w:val="00C6775E"/>
    <w:rsid w:val="00C706CD"/>
    <w:rsid w:val="00C70D83"/>
    <w:rsid w:val="00C7160D"/>
    <w:rsid w:val="00C7212F"/>
    <w:rsid w:val="00C72371"/>
    <w:rsid w:val="00C7373D"/>
    <w:rsid w:val="00C74140"/>
    <w:rsid w:val="00C746D8"/>
    <w:rsid w:val="00C74ED5"/>
    <w:rsid w:val="00C752EA"/>
    <w:rsid w:val="00C75371"/>
    <w:rsid w:val="00C76ABB"/>
    <w:rsid w:val="00C7750E"/>
    <w:rsid w:val="00C8199F"/>
    <w:rsid w:val="00C82497"/>
    <w:rsid w:val="00C82A84"/>
    <w:rsid w:val="00C83AD8"/>
    <w:rsid w:val="00C852BF"/>
    <w:rsid w:val="00C85409"/>
    <w:rsid w:val="00C86354"/>
    <w:rsid w:val="00C86BC1"/>
    <w:rsid w:val="00C86C40"/>
    <w:rsid w:val="00C86C7A"/>
    <w:rsid w:val="00C870B3"/>
    <w:rsid w:val="00C90F65"/>
    <w:rsid w:val="00C9180B"/>
    <w:rsid w:val="00C92810"/>
    <w:rsid w:val="00C93675"/>
    <w:rsid w:val="00C94062"/>
    <w:rsid w:val="00C94658"/>
    <w:rsid w:val="00C94895"/>
    <w:rsid w:val="00C94EC6"/>
    <w:rsid w:val="00C9565D"/>
    <w:rsid w:val="00C95B6D"/>
    <w:rsid w:val="00C96223"/>
    <w:rsid w:val="00C96778"/>
    <w:rsid w:val="00CA021D"/>
    <w:rsid w:val="00CA0E9B"/>
    <w:rsid w:val="00CA16C5"/>
    <w:rsid w:val="00CA2D0E"/>
    <w:rsid w:val="00CA3743"/>
    <w:rsid w:val="00CA4CB7"/>
    <w:rsid w:val="00CA520D"/>
    <w:rsid w:val="00CA540E"/>
    <w:rsid w:val="00CA55A2"/>
    <w:rsid w:val="00CA5BA3"/>
    <w:rsid w:val="00CA731D"/>
    <w:rsid w:val="00CA77FE"/>
    <w:rsid w:val="00CB08F4"/>
    <w:rsid w:val="00CB0FF4"/>
    <w:rsid w:val="00CB2D01"/>
    <w:rsid w:val="00CB3E5F"/>
    <w:rsid w:val="00CB46BE"/>
    <w:rsid w:val="00CB7154"/>
    <w:rsid w:val="00CB7E31"/>
    <w:rsid w:val="00CC012F"/>
    <w:rsid w:val="00CC0459"/>
    <w:rsid w:val="00CC2298"/>
    <w:rsid w:val="00CC2946"/>
    <w:rsid w:val="00CC3319"/>
    <w:rsid w:val="00CC5065"/>
    <w:rsid w:val="00CC75D6"/>
    <w:rsid w:val="00CD03DA"/>
    <w:rsid w:val="00CD2147"/>
    <w:rsid w:val="00CD2C78"/>
    <w:rsid w:val="00CD2FC5"/>
    <w:rsid w:val="00CD381C"/>
    <w:rsid w:val="00CD40FE"/>
    <w:rsid w:val="00CD4A70"/>
    <w:rsid w:val="00CD5A35"/>
    <w:rsid w:val="00CD5A9E"/>
    <w:rsid w:val="00CD6C4E"/>
    <w:rsid w:val="00CD7838"/>
    <w:rsid w:val="00CE0425"/>
    <w:rsid w:val="00CE0A17"/>
    <w:rsid w:val="00CE0B10"/>
    <w:rsid w:val="00CE2CD0"/>
    <w:rsid w:val="00CE3A1A"/>
    <w:rsid w:val="00CE55E5"/>
    <w:rsid w:val="00CE56EC"/>
    <w:rsid w:val="00CE5845"/>
    <w:rsid w:val="00CE656B"/>
    <w:rsid w:val="00CE6F93"/>
    <w:rsid w:val="00CE7BD4"/>
    <w:rsid w:val="00CE7DAF"/>
    <w:rsid w:val="00CF0ED9"/>
    <w:rsid w:val="00CF107F"/>
    <w:rsid w:val="00CF16D0"/>
    <w:rsid w:val="00CF1C56"/>
    <w:rsid w:val="00CF2313"/>
    <w:rsid w:val="00CF2E8A"/>
    <w:rsid w:val="00CF328B"/>
    <w:rsid w:val="00CF3512"/>
    <w:rsid w:val="00CF3516"/>
    <w:rsid w:val="00CF4631"/>
    <w:rsid w:val="00CF4DC5"/>
    <w:rsid w:val="00CF5506"/>
    <w:rsid w:val="00CF6738"/>
    <w:rsid w:val="00CF6926"/>
    <w:rsid w:val="00CF69BB"/>
    <w:rsid w:val="00CF6C0A"/>
    <w:rsid w:val="00CF6E27"/>
    <w:rsid w:val="00CF7AA4"/>
    <w:rsid w:val="00CF7D17"/>
    <w:rsid w:val="00D00B45"/>
    <w:rsid w:val="00D01261"/>
    <w:rsid w:val="00D01D59"/>
    <w:rsid w:val="00D0220A"/>
    <w:rsid w:val="00D056CE"/>
    <w:rsid w:val="00D06389"/>
    <w:rsid w:val="00D06513"/>
    <w:rsid w:val="00D06D46"/>
    <w:rsid w:val="00D075C6"/>
    <w:rsid w:val="00D07A4E"/>
    <w:rsid w:val="00D07ED9"/>
    <w:rsid w:val="00D07F88"/>
    <w:rsid w:val="00D1142B"/>
    <w:rsid w:val="00D1189B"/>
    <w:rsid w:val="00D118D5"/>
    <w:rsid w:val="00D12797"/>
    <w:rsid w:val="00D12A84"/>
    <w:rsid w:val="00D12CB7"/>
    <w:rsid w:val="00D132CF"/>
    <w:rsid w:val="00D137F1"/>
    <w:rsid w:val="00D14795"/>
    <w:rsid w:val="00D1524D"/>
    <w:rsid w:val="00D153DD"/>
    <w:rsid w:val="00D166A1"/>
    <w:rsid w:val="00D1788F"/>
    <w:rsid w:val="00D17A8A"/>
    <w:rsid w:val="00D20FD4"/>
    <w:rsid w:val="00D22871"/>
    <w:rsid w:val="00D22EFF"/>
    <w:rsid w:val="00D23C13"/>
    <w:rsid w:val="00D2410D"/>
    <w:rsid w:val="00D24E3F"/>
    <w:rsid w:val="00D2519A"/>
    <w:rsid w:val="00D25CB3"/>
    <w:rsid w:val="00D278A4"/>
    <w:rsid w:val="00D27E34"/>
    <w:rsid w:val="00D27E41"/>
    <w:rsid w:val="00D27EAC"/>
    <w:rsid w:val="00D3092D"/>
    <w:rsid w:val="00D31F19"/>
    <w:rsid w:val="00D3292E"/>
    <w:rsid w:val="00D32A26"/>
    <w:rsid w:val="00D32E31"/>
    <w:rsid w:val="00D3351B"/>
    <w:rsid w:val="00D337D0"/>
    <w:rsid w:val="00D34504"/>
    <w:rsid w:val="00D3522C"/>
    <w:rsid w:val="00D42E13"/>
    <w:rsid w:val="00D42EAD"/>
    <w:rsid w:val="00D44DF3"/>
    <w:rsid w:val="00D44EA8"/>
    <w:rsid w:val="00D450FB"/>
    <w:rsid w:val="00D4664D"/>
    <w:rsid w:val="00D46804"/>
    <w:rsid w:val="00D50BD6"/>
    <w:rsid w:val="00D5202A"/>
    <w:rsid w:val="00D522B6"/>
    <w:rsid w:val="00D53599"/>
    <w:rsid w:val="00D53D3A"/>
    <w:rsid w:val="00D558D6"/>
    <w:rsid w:val="00D605D7"/>
    <w:rsid w:val="00D60995"/>
    <w:rsid w:val="00D61599"/>
    <w:rsid w:val="00D61C50"/>
    <w:rsid w:val="00D65FB2"/>
    <w:rsid w:val="00D669F2"/>
    <w:rsid w:val="00D66ABE"/>
    <w:rsid w:val="00D67E4E"/>
    <w:rsid w:val="00D67EC3"/>
    <w:rsid w:val="00D713D6"/>
    <w:rsid w:val="00D7168D"/>
    <w:rsid w:val="00D72159"/>
    <w:rsid w:val="00D7324F"/>
    <w:rsid w:val="00D73DCE"/>
    <w:rsid w:val="00D73F00"/>
    <w:rsid w:val="00D76794"/>
    <w:rsid w:val="00D77A2A"/>
    <w:rsid w:val="00D77A93"/>
    <w:rsid w:val="00D81803"/>
    <w:rsid w:val="00D81DB5"/>
    <w:rsid w:val="00D82B2B"/>
    <w:rsid w:val="00D82FEC"/>
    <w:rsid w:val="00D8379A"/>
    <w:rsid w:val="00D83D64"/>
    <w:rsid w:val="00D84FD1"/>
    <w:rsid w:val="00D86CC5"/>
    <w:rsid w:val="00D86F09"/>
    <w:rsid w:val="00D874AC"/>
    <w:rsid w:val="00D87E14"/>
    <w:rsid w:val="00D901D0"/>
    <w:rsid w:val="00D903D7"/>
    <w:rsid w:val="00D90617"/>
    <w:rsid w:val="00D9186E"/>
    <w:rsid w:val="00D94099"/>
    <w:rsid w:val="00D96076"/>
    <w:rsid w:val="00D96381"/>
    <w:rsid w:val="00D969F4"/>
    <w:rsid w:val="00D96E91"/>
    <w:rsid w:val="00DA20E7"/>
    <w:rsid w:val="00DA35CF"/>
    <w:rsid w:val="00DA4892"/>
    <w:rsid w:val="00DA4D7E"/>
    <w:rsid w:val="00DA5709"/>
    <w:rsid w:val="00DA6FD3"/>
    <w:rsid w:val="00DA76C0"/>
    <w:rsid w:val="00DB046D"/>
    <w:rsid w:val="00DB136E"/>
    <w:rsid w:val="00DB1893"/>
    <w:rsid w:val="00DB3689"/>
    <w:rsid w:val="00DB419E"/>
    <w:rsid w:val="00DB68D1"/>
    <w:rsid w:val="00DB77EF"/>
    <w:rsid w:val="00DB799E"/>
    <w:rsid w:val="00DC0B43"/>
    <w:rsid w:val="00DC0CA8"/>
    <w:rsid w:val="00DC13B4"/>
    <w:rsid w:val="00DC1799"/>
    <w:rsid w:val="00DC1B3B"/>
    <w:rsid w:val="00DC1F32"/>
    <w:rsid w:val="00DC3205"/>
    <w:rsid w:val="00DC3AB0"/>
    <w:rsid w:val="00DC3F77"/>
    <w:rsid w:val="00DC4A09"/>
    <w:rsid w:val="00DC61C7"/>
    <w:rsid w:val="00DC7FD6"/>
    <w:rsid w:val="00DD0718"/>
    <w:rsid w:val="00DD1768"/>
    <w:rsid w:val="00DD18DA"/>
    <w:rsid w:val="00DD2F5E"/>
    <w:rsid w:val="00DD3D1E"/>
    <w:rsid w:val="00DD4A58"/>
    <w:rsid w:val="00DD5741"/>
    <w:rsid w:val="00DD5C8B"/>
    <w:rsid w:val="00DE056B"/>
    <w:rsid w:val="00DE0CF0"/>
    <w:rsid w:val="00DE0DDB"/>
    <w:rsid w:val="00DE2E75"/>
    <w:rsid w:val="00DE3065"/>
    <w:rsid w:val="00DE43A0"/>
    <w:rsid w:val="00DE4A18"/>
    <w:rsid w:val="00DE4BF9"/>
    <w:rsid w:val="00DE4C62"/>
    <w:rsid w:val="00DE50B8"/>
    <w:rsid w:val="00DE6848"/>
    <w:rsid w:val="00DF0014"/>
    <w:rsid w:val="00DF0D5A"/>
    <w:rsid w:val="00DF1CFE"/>
    <w:rsid w:val="00DF33D2"/>
    <w:rsid w:val="00DF34B4"/>
    <w:rsid w:val="00DF4F0A"/>
    <w:rsid w:val="00DF4FD2"/>
    <w:rsid w:val="00DF6989"/>
    <w:rsid w:val="00DF6C06"/>
    <w:rsid w:val="00DF6D46"/>
    <w:rsid w:val="00E004AA"/>
    <w:rsid w:val="00E00DCC"/>
    <w:rsid w:val="00E01023"/>
    <w:rsid w:val="00E01D70"/>
    <w:rsid w:val="00E025F2"/>
    <w:rsid w:val="00E04626"/>
    <w:rsid w:val="00E04CFC"/>
    <w:rsid w:val="00E04EA5"/>
    <w:rsid w:val="00E051D2"/>
    <w:rsid w:val="00E053EB"/>
    <w:rsid w:val="00E112D9"/>
    <w:rsid w:val="00E1368C"/>
    <w:rsid w:val="00E13A63"/>
    <w:rsid w:val="00E14681"/>
    <w:rsid w:val="00E15D37"/>
    <w:rsid w:val="00E16EDB"/>
    <w:rsid w:val="00E20B7D"/>
    <w:rsid w:val="00E20F27"/>
    <w:rsid w:val="00E21F9A"/>
    <w:rsid w:val="00E220EA"/>
    <w:rsid w:val="00E22CDE"/>
    <w:rsid w:val="00E232FB"/>
    <w:rsid w:val="00E24021"/>
    <w:rsid w:val="00E25B9F"/>
    <w:rsid w:val="00E262E8"/>
    <w:rsid w:val="00E301B3"/>
    <w:rsid w:val="00E31D47"/>
    <w:rsid w:val="00E31E1F"/>
    <w:rsid w:val="00E3276A"/>
    <w:rsid w:val="00E32D94"/>
    <w:rsid w:val="00E32F0B"/>
    <w:rsid w:val="00E32F23"/>
    <w:rsid w:val="00E339EE"/>
    <w:rsid w:val="00E33A3F"/>
    <w:rsid w:val="00E33B33"/>
    <w:rsid w:val="00E33E62"/>
    <w:rsid w:val="00E36381"/>
    <w:rsid w:val="00E36794"/>
    <w:rsid w:val="00E36B01"/>
    <w:rsid w:val="00E3749A"/>
    <w:rsid w:val="00E4085C"/>
    <w:rsid w:val="00E40FFF"/>
    <w:rsid w:val="00E410D9"/>
    <w:rsid w:val="00E427E7"/>
    <w:rsid w:val="00E44E7E"/>
    <w:rsid w:val="00E4570B"/>
    <w:rsid w:val="00E4580D"/>
    <w:rsid w:val="00E45FE0"/>
    <w:rsid w:val="00E46C08"/>
    <w:rsid w:val="00E46CA3"/>
    <w:rsid w:val="00E47AF9"/>
    <w:rsid w:val="00E47BD8"/>
    <w:rsid w:val="00E50056"/>
    <w:rsid w:val="00E50FB2"/>
    <w:rsid w:val="00E5202E"/>
    <w:rsid w:val="00E52601"/>
    <w:rsid w:val="00E537CB"/>
    <w:rsid w:val="00E53CA9"/>
    <w:rsid w:val="00E54EC4"/>
    <w:rsid w:val="00E55146"/>
    <w:rsid w:val="00E55B2F"/>
    <w:rsid w:val="00E56D8C"/>
    <w:rsid w:val="00E56FAE"/>
    <w:rsid w:val="00E57848"/>
    <w:rsid w:val="00E60C2E"/>
    <w:rsid w:val="00E60E7D"/>
    <w:rsid w:val="00E6150B"/>
    <w:rsid w:val="00E61696"/>
    <w:rsid w:val="00E625AA"/>
    <w:rsid w:val="00E6283A"/>
    <w:rsid w:val="00E638F2"/>
    <w:rsid w:val="00E63BC0"/>
    <w:rsid w:val="00E63D03"/>
    <w:rsid w:val="00E6445A"/>
    <w:rsid w:val="00E667A3"/>
    <w:rsid w:val="00E67132"/>
    <w:rsid w:val="00E6774B"/>
    <w:rsid w:val="00E67AF0"/>
    <w:rsid w:val="00E71E01"/>
    <w:rsid w:val="00E71F09"/>
    <w:rsid w:val="00E75C04"/>
    <w:rsid w:val="00E76923"/>
    <w:rsid w:val="00E772D3"/>
    <w:rsid w:val="00E7769F"/>
    <w:rsid w:val="00E8027D"/>
    <w:rsid w:val="00E82689"/>
    <w:rsid w:val="00E84637"/>
    <w:rsid w:val="00E846B8"/>
    <w:rsid w:val="00E84F59"/>
    <w:rsid w:val="00E85FA9"/>
    <w:rsid w:val="00E86765"/>
    <w:rsid w:val="00E871C1"/>
    <w:rsid w:val="00E875CF"/>
    <w:rsid w:val="00E8791A"/>
    <w:rsid w:val="00E90BC8"/>
    <w:rsid w:val="00E91C0A"/>
    <w:rsid w:val="00E927A4"/>
    <w:rsid w:val="00E9365C"/>
    <w:rsid w:val="00E93A48"/>
    <w:rsid w:val="00E93ADD"/>
    <w:rsid w:val="00E93BC9"/>
    <w:rsid w:val="00E940BE"/>
    <w:rsid w:val="00E9442F"/>
    <w:rsid w:val="00E979BE"/>
    <w:rsid w:val="00E97CEE"/>
    <w:rsid w:val="00EA0234"/>
    <w:rsid w:val="00EA3624"/>
    <w:rsid w:val="00EA4E1F"/>
    <w:rsid w:val="00EA55C3"/>
    <w:rsid w:val="00EA5E13"/>
    <w:rsid w:val="00EA614D"/>
    <w:rsid w:val="00EB20E7"/>
    <w:rsid w:val="00EB308C"/>
    <w:rsid w:val="00EB409B"/>
    <w:rsid w:val="00EB4674"/>
    <w:rsid w:val="00EB508A"/>
    <w:rsid w:val="00EB7337"/>
    <w:rsid w:val="00EC50B2"/>
    <w:rsid w:val="00EC6075"/>
    <w:rsid w:val="00EC650B"/>
    <w:rsid w:val="00EC6E69"/>
    <w:rsid w:val="00EC7E24"/>
    <w:rsid w:val="00ED2004"/>
    <w:rsid w:val="00ED4911"/>
    <w:rsid w:val="00ED5F30"/>
    <w:rsid w:val="00ED615D"/>
    <w:rsid w:val="00ED7108"/>
    <w:rsid w:val="00ED7751"/>
    <w:rsid w:val="00ED7C6A"/>
    <w:rsid w:val="00EE04E9"/>
    <w:rsid w:val="00EE1626"/>
    <w:rsid w:val="00EE2558"/>
    <w:rsid w:val="00EE2AE2"/>
    <w:rsid w:val="00EE2AEC"/>
    <w:rsid w:val="00EE2E8E"/>
    <w:rsid w:val="00EE30B4"/>
    <w:rsid w:val="00EE3C33"/>
    <w:rsid w:val="00EE511B"/>
    <w:rsid w:val="00EE5146"/>
    <w:rsid w:val="00EE72E6"/>
    <w:rsid w:val="00EF13A2"/>
    <w:rsid w:val="00EF213F"/>
    <w:rsid w:val="00EF2423"/>
    <w:rsid w:val="00EF5AD8"/>
    <w:rsid w:val="00EF5B4D"/>
    <w:rsid w:val="00EF5CB5"/>
    <w:rsid w:val="00EF7C57"/>
    <w:rsid w:val="00F00397"/>
    <w:rsid w:val="00F00B13"/>
    <w:rsid w:val="00F02C3E"/>
    <w:rsid w:val="00F0322B"/>
    <w:rsid w:val="00F07D00"/>
    <w:rsid w:val="00F102C1"/>
    <w:rsid w:val="00F10A99"/>
    <w:rsid w:val="00F10DE5"/>
    <w:rsid w:val="00F12636"/>
    <w:rsid w:val="00F14EDF"/>
    <w:rsid w:val="00F150D4"/>
    <w:rsid w:val="00F15444"/>
    <w:rsid w:val="00F15450"/>
    <w:rsid w:val="00F1573B"/>
    <w:rsid w:val="00F15A1E"/>
    <w:rsid w:val="00F1734E"/>
    <w:rsid w:val="00F17655"/>
    <w:rsid w:val="00F17723"/>
    <w:rsid w:val="00F17B5F"/>
    <w:rsid w:val="00F20377"/>
    <w:rsid w:val="00F20CBC"/>
    <w:rsid w:val="00F20EA5"/>
    <w:rsid w:val="00F2177B"/>
    <w:rsid w:val="00F22073"/>
    <w:rsid w:val="00F22894"/>
    <w:rsid w:val="00F228D7"/>
    <w:rsid w:val="00F244E7"/>
    <w:rsid w:val="00F25AF1"/>
    <w:rsid w:val="00F25FAD"/>
    <w:rsid w:val="00F25FC2"/>
    <w:rsid w:val="00F26CEE"/>
    <w:rsid w:val="00F2738C"/>
    <w:rsid w:val="00F27F33"/>
    <w:rsid w:val="00F30E71"/>
    <w:rsid w:val="00F3257F"/>
    <w:rsid w:val="00F3283B"/>
    <w:rsid w:val="00F3354F"/>
    <w:rsid w:val="00F3443C"/>
    <w:rsid w:val="00F348EA"/>
    <w:rsid w:val="00F34BFF"/>
    <w:rsid w:val="00F352AB"/>
    <w:rsid w:val="00F353F3"/>
    <w:rsid w:val="00F359AC"/>
    <w:rsid w:val="00F41178"/>
    <w:rsid w:val="00F439F1"/>
    <w:rsid w:val="00F44D4A"/>
    <w:rsid w:val="00F4706D"/>
    <w:rsid w:val="00F4708C"/>
    <w:rsid w:val="00F47BFE"/>
    <w:rsid w:val="00F52601"/>
    <w:rsid w:val="00F52618"/>
    <w:rsid w:val="00F53714"/>
    <w:rsid w:val="00F54E6B"/>
    <w:rsid w:val="00F550F0"/>
    <w:rsid w:val="00F552D4"/>
    <w:rsid w:val="00F5648E"/>
    <w:rsid w:val="00F601D8"/>
    <w:rsid w:val="00F608F4"/>
    <w:rsid w:val="00F612DE"/>
    <w:rsid w:val="00F629E0"/>
    <w:rsid w:val="00F62A32"/>
    <w:rsid w:val="00F63E97"/>
    <w:rsid w:val="00F6409B"/>
    <w:rsid w:val="00F67886"/>
    <w:rsid w:val="00F67B3D"/>
    <w:rsid w:val="00F67F6D"/>
    <w:rsid w:val="00F70036"/>
    <w:rsid w:val="00F70777"/>
    <w:rsid w:val="00F73719"/>
    <w:rsid w:val="00F7499A"/>
    <w:rsid w:val="00F74D53"/>
    <w:rsid w:val="00F75317"/>
    <w:rsid w:val="00F75724"/>
    <w:rsid w:val="00F75B31"/>
    <w:rsid w:val="00F7783F"/>
    <w:rsid w:val="00F8054B"/>
    <w:rsid w:val="00F8206F"/>
    <w:rsid w:val="00F82FA7"/>
    <w:rsid w:val="00F84940"/>
    <w:rsid w:val="00F8673A"/>
    <w:rsid w:val="00F87618"/>
    <w:rsid w:val="00F904B2"/>
    <w:rsid w:val="00F94B77"/>
    <w:rsid w:val="00F95391"/>
    <w:rsid w:val="00F95ADA"/>
    <w:rsid w:val="00F96C90"/>
    <w:rsid w:val="00F96E19"/>
    <w:rsid w:val="00F979B5"/>
    <w:rsid w:val="00F97F55"/>
    <w:rsid w:val="00FA1531"/>
    <w:rsid w:val="00FA2AFB"/>
    <w:rsid w:val="00FA5010"/>
    <w:rsid w:val="00FA57B1"/>
    <w:rsid w:val="00FA5B59"/>
    <w:rsid w:val="00FB2193"/>
    <w:rsid w:val="00FB24EB"/>
    <w:rsid w:val="00FB34A8"/>
    <w:rsid w:val="00FB4EF0"/>
    <w:rsid w:val="00FB522C"/>
    <w:rsid w:val="00FB5907"/>
    <w:rsid w:val="00FB658C"/>
    <w:rsid w:val="00FB740E"/>
    <w:rsid w:val="00FB760D"/>
    <w:rsid w:val="00FC27C3"/>
    <w:rsid w:val="00FC2934"/>
    <w:rsid w:val="00FC2EF3"/>
    <w:rsid w:val="00FC322E"/>
    <w:rsid w:val="00FC48C9"/>
    <w:rsid w:val="00FC5EEB"/>
    <w:rsid w:val="00FD039C"/>
    <w:rsid w:val="00FD0645"/>
    <w:rsid w:val="00FD265E"/>
    <w:rsid w:val="00FD2DD6"/>
    <w:rsid w:val="00FD3762"/>
    <w:rsid w:val="00FD3AFB"/>
    <w:rsid w:val="00FD424D"/>
    <w:rsid w:val="00FD52FC"/>
    <w:rsid w:val="00FD575E"/>
    <w:rsid w:val="00FD6347"/>
    <w:rsid w:val="00FE0273"/>
    <w:rsid w:val="00FE0691"/>
    <w:rsid w:val="00FE1A67"/>
    <w:rsid w:val="00FE2432"/>
    <w:rsid w:val="00FE3520"/>
    <w:rsid w:val="00FE374E"/>
    <w:rsid w:val="00FE4571"/>
    <w:rsid w:val="00FE578E"/>
    <w:rsid w:val="00FE5A95"/>
    <w:rsid w:val="00FE5E69"/>
    <w:rsid w:val="00FE6920"/>
    <w:rsid w:val="00FE6D1F"/>
    <w:rsid w:val="00FE72F1"/>
    <w:rsid w:val="00FE763F"/>
    <w:rsid w:val="00FE77AF"/>
    <w:rsid w:val="00FF0188"/>
    <w:rsid w:val="00FF05FA"/>
    <w:rsid w:val="00FF0DDC"/>
    <w:rsid w:val="00FF223D"/>
    <w:rsid w:val="00FF2B5B"/>
    <w:rsid w:val="00FF3AD7"/>
    <w:rsid w:val="00FF4BBB"/>
    <w:rsid w:val="00FF531D"/>
    <w:rsid w:val="00FF66ED"/>
    <w:rsid w:val="00FF727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ED10C"/>
  <w15:docId w15:val="{235FBF24-5EE4-4879-A18D-BF40B8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3F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A61E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A61E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A61E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A61E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A61E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A61EE"/>
    <w:pPr>
      <w:keepNext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A61E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5A61E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A61EE"/>
    <w:pPr>
      <w:keepNext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75861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9"/>
    <w:semiHidden/>
    <w:locked/>
    <w:rsid w:val="00475861"/>
    <w:rPr>
      <w:rFonts w:ascii="Cambria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9"/>
    <w:semiHidden/>
    <w:locked/>
    <w:rsid w:val="00475861"/>
    <w:rPr>
      <w:rFonts w:ascii="Cambria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9"/>
    <w:semiHidden/>
    <w:locked/>
    <w:rsid w:val="00475861"/>
    <w:rPr>
      <w:rFonts w:ascii="Calibri" w:hAnsi="Calibri" w:cs="Times New Roman"/>
      <w:b/>
      <w:bCs/>
      <w:sz w:val="28"/>
      <w:szCs w:val="28"/>
      <w:lang w:val="pt-PT"/>
    </w:rPr>
  </w:style>
  <w:style w:type="character" w:customStyle="1" w:styleId="Ttulo5Char">
    <w:name w:val="Título 5 Char"/>
    <w:link w:val="Ttulo5"/>
    <w:uiPriority w:val="99"/>
    <w:semiHidden/>
    <w:locked/>
    <w:rsid w:val="00475861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link w:val="Ttulo6"/>
    <w:uiPriority w:val="99"/>
    <w:semiHidden/>
    <w:locked/>
    <w:rsid w:val="00475861"/>
    <w:rPr>
      <w:rFonts w:ascii="Calibri" w:hAnsi="Calibri" w:cs="Times New Roman"/>
      <w:b/>
      <w:bCs/>
      <w:lang w:val="pt-PT"/>
    </w:rPr>
  </w:style>
  <w:style w:type="character" w:customStyle="1" w:styleId="Ttulo7Char">
    <w:name w:val="Título 7 Char"/>
    <w:link w:val="Ttulo7"/>
    <w:uiPriority w:val="99"/>
    <w:semiHidden/>
    <w:locked/>
    <w:rsid w:val="00475861"/>
    <w:rPr>
      <w:rFonts w:ascii="Calibri" w:hAnsi="Calibri" w:cs="Times New Roman"/>
      <w:sz w:val="24"/>
      <w:szCs w:val="24"/>
      <w:lang w:val="pt-PT"/>
    </w:rPr>
  </w:style>
  <w:style w:type="character" w:customStyle="1" w:styleId="Ttulo8Char">
    <w:name w:val="Título 8 Char"/>
    <w:link w:val="Ttulo8"/>
    <w:uiPriority w:val="99"/>
    <w:semiHidden/>
    <w:locked/>
    <w:rsid w:val="00475861"/>
    <w:rPr>
      <w:rFonts w:ascii="Calibri" w:hAnsi="Calibri" w:cs="Times New Roman"/>
      <w:i/>
      <w:iCs/>
      <w:sz w:val="24"/>
      <w:szCs w:val="24"/>
      <w:lang w:val="pt-PT"/>
    </w:rPr>
  </w:style>
  <w:style w:type="character" w:customStyle="1" w:styleId="Ttulo9Char">
    <w:name w:val="Título 9 Char"/>
    <w:link w:val="Ttulo9"/>
    <w:uiPriority w:val="99"/>
    <w:semiHidden/>
    <w:locked/>
    <w:rsid w:val="00475861"/>
    <w:rPr>
      <w:rFonts w:ascii="Cambria" w:hAnsi="Cambria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rsid w:val="005A61EE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75861"/>
    <w:rPr>
      <w:rFonts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uiPriority w:val="99"/>
    <w:rsid w:val="005A61EE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3">
    <w:name w:val="Body Text 3"/>
    <w:basedOn w:val="Normal"/>
    <w:link w:val="Corpodetexto3Char"/>
    <w:uiPriority w:val="99"/>
    <w:rsid w:val="005A61EE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475861"/>
    <w:rPr>
      <w:rFonts w:cs="Times New Roman"/>
      <w:sz w:val="16"/>
      <w:szCs w:val="16"/>
      <w:lang w:val="pt-PT"/>
    </w:rPr>
  </w:style>
  <w:style w:type="character" w:styleId="Hyperlink">
    <w:name w:val="Hyperlink"/>
    <w:uiPriority w:val="99"/>
    <w:rsid w:val="005A61EE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5A61EE"/>
    <w:rPr>
      <w:rFonts w:cs="Times New Roman"/>
      <w:color w:val="800080"/>
      <w:u w:val="single"/>
    </w:rPr>
  </w:style>
  <w:style w:type="character" w:styleId="Forte">
    <w:name w:val="Strong"/>
    <w:uiPriority w:val="99"/>
    <w:qFormat/>
    <w:rsid w:val="005A61E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EC6075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475861"/>
    <w:rPr>
      <w:rFonts w:cs="Times New Roman"/>
      <w:sz w:val="2"/>
      <w:lang w:val="pt-PT"/>
    </w:rPr>
  </w:style>
  <w:style w:type="character" w:customStyle="1" w:styleId="textocorrido1">
    <w:name w:val="texto_corrido1"/>
    <w:uiPriority w:val="99"/>
    <w:rsid w:val="00B45E55"/>
    <w:rPr>
      <w:rFonts w:ascii="Arial" w:hAnsi="Arial" w:cs="Arial"/>
      <w:color w:val="000000"/>
      <w:sz w:val="17"/>
      <w:szCs w:val="17"/>
      <w:u w:val="none"/>
      <w:effect w:val="none"/>
    </w:rPr>
  </w:style>
  <w:style w:type="table" w:styleId="Tabelacolorida2">
    <w:name w:val="Table Colorful 2"/>
    <w:basedOn w:val="Tabelanormal"/>
    <w:uiPriority w:val="99"/>
    <w:rsid w:val="005E1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25AF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06389"/>
    <w:rPr>
      <w:rFonts w:eastAsiaTheme="minorHAnsi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de Factos Relevantes</vt:lpstr>
      <vt:lpstr>Comunicação de Factos Relevantes</vt:lpstr>
    </vt:vector>
  </TitlesOfParts>
  <Company>Sojornal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Factos Relevantes</dc:title>
  <dc:creator>Maria Sousa</dc:creator>
  <cp:lastModifiedBy>Marta Balau</cp:lastModifiedBy>
  <cp:revision>2</cp:revision>
  <cp:lastPrinted>2020-02-28T18:01:00Z</cp:lastPrinted>
  <dcterms:created xsi:type="dcterms:W3CDTF">2020-12-03T19:29:00Z</dcterms:created>
  <dcterms:modified xsi:type="dcterms:W3CDTF">2020-12-03T19:29:00Z</dcterms:modified>
</cp:coreProperties>
</file>